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rPr>
        <w:t>唐山市</w:t>
      </w:r>
      <w:r>
        <w:rPr>
          <w:rFonts w:hint="eastAsia" w:ascii="方正小标宋简体" w:hAnsi="方正小标宋简体" w:eastAsia="方正小标宋简体" w:cs="方正小标宋简体"/>
          <w:sz w:val="36"/>
          <w:szCs w:val="36"/>
          <w:lang w:eastAsia="zh-CN"/>
        </w:rPr>
        <w:t>归国华侨联合会</w:t>
      </w: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rPr>
        <w:t>201</w:t>
      </w:r>
      <w:r>
        <w:rPr>
          <w:rFonts w:hint="eastAsia" w:ascii="方正小标宋简体" w:hAnsi="方正小标宋简体" w:eastAsia="方正小标宋简体" w:cs="方正小标宋简体"/>
          <w:sz w:val="36"/>
          <w:szCs w:val="36"/>
          <w:lang w:val="en-US" w:eastAsia="zh-CN"/>
        </w:rPr>
        <w:t>9</w:t>
      </w:r>
      <w:r>
        <w:rPr>
          <w:rFonts w:hint="eastAsia" w:ascii="方正小标宋简体" w:hAnsi="方正小标宋简体" w:eastAsia="方正小标宋简体" w:cs="方正小标宋简体"/>
          <w:sz w:val="36"/>
          <w:szCs w:val="36"/>
        </w:rPr>
        <w:t>年部门预算</w:t>
      </w:r>
      <w:r>
        <w:rPr>
          <w:rFonts w:hint="eastAsia" w:ascii="方正小标宋简体" w:hAnsi="方正小标宋简体" w:eastAsia="方正小标宋简体" w:cs="方正小标宋简体"/>
          <w:sz w:val="36"/>
          <w:szCs w:val="36"/>
          <w:lang w:eastAsia="zh-CN"/>
        </w:rPr>
        <w:t>有关事项说明</w:t>
      </w:r>
    </w:p>
    <w:p>
      <w:pPr>
        <w:jc w:val="center"/>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按照《预算法》、《地方预决算公开操作规程》和《河北省省级预算公开办法》规定，现将唐山市</w:t>
      </w:r>
      <w:r>
        <w:rPr>
          <w:rFonts w:hint="eastAsia" w:ascii="方正仿宋简体" w:hAnsi="方正仿宋简体" w:eastAsia="方正仿宋简体" w:cs="方正仿宋简体"/>
          <w:sz w:val="32"/>
          <w:szCs w:val="32"/>
          <w:lang w:eastAsia="zh-CN"/>
        </w:rPr>
        <w:t>归国华侨联合</w:t>
      </w:r>
      <w:r>
        <w:rPr>
          <w:rFonts w:hint="eastAsia" w:ascii="方正仿宋简体" w:hAnsi="方正仿宋简体" w:eastAsia="方正仿宋简体" w:cs="方正仿宋简体"/>
          <w:sz w:val="32"/>
          <w:szCs w:val="32"/>
        </w:rPr>
        <w:t>会2019年预算公开如下：</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一、部门职责及机构设置情况</w:t>
      </w:r>
    </w:p>
    <w:p>
      <w:pPr>
        <w:keepNext w:val="0"/>
        <w:keepLines w:val="0"/>
        <w:pageBreakBefore w:val="0"/>
        <w:widowControl w:val="0"/>
        <w:kinsoku/>
        <w:wordWrap/>
        <w:overflowPunct/>
        <w:topLinePunct w:val="0"/>
        <w:autoSpaceDE/>
        <w:autoSpaceDN/>
        <w:bidi w:val="0"/>
        <w:adjustRightInd/>
        <w:snapToGrid/>
        <w:spacing w:line="570" w:lineRule="exact"/>
        <w:ind w:firstLine="630"/>
        <w:jc w:val="left"/>
        <w:textAlignment w:val="auto"/>
        <w:rPr>
          <w:rFonts w:hint="eastAsia"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(一)部门职责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根据《唐山市归国华侨联合会职能配置、内设机构和人员编制方案》规定，唐山市归国华侨联合会的主要职责是：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1、密切联系广大归侨侨眷和海外侨胞，了解侨情民意，沟通渠道,化解矛盾；加强归侨侨眷的法制教育和思想道德教育，为国家的改革发展稳定服务。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2、依照《中华人民共和国归侨侨眷权益保护法》，维护归侨侨眷的合法权益和海外侨胞在国内的正当权益；反映归侨侨眷和海外侨胞的意见和要求；为各级侨联组织和归侨侨眷、海外侨胞提供法律咨询服务。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3、配合有关主管部门做好推荐唐山市人大、政协归侨侨眷代表、委员的人事安排工作，为他们履行参政议政和民主监督职能提供服务。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4、促进海外侨胞与祖国进行经济贸易合作和科学技术交流；为归侨侨眷兴办企事业和海外侨胞来华投资服务。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5、配合有关主管部门，进一步拓展与台湾同胞的联系，密切与海外侨胞及其社团的联系，参与以地缘、血缘、业缘为纽带组成的侨社团的联谊活动。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宣传党和政府侨务工作的方针和政策，宣传归侨侨眷的先进事迹和海外侨胞回国服务、为国服务的爱国爱乡行动；办好市侨联系统简报等文化阵地；开展海内外文化、教育交流；为归侨侨眷和海外侨胞在国内兴办文教卫生和其他社会公益事业服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7、研究提出唐山市侨联的工作方针、工作计划和发展规划，组织实施全市归侨侨眷代表大会、委员会、常务委员会的决议、决定，指导各基层侨联工作。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8、研究新世纪侨联面临的新形势、新任务、新特点，以县（市）、区为基础，以科研、院校为重点，加强侨联组织建设和干部队伍建设。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宣传涉外法律法规；配合有关部门参与侨务法律、法规草案的研究和拟定工作；接收被侵权权益归侨侨眷的申诉，监督有关侨务法规的实施；协调接待来我市进行商务考察的华侨华人及团组，为我市引进资金、技术、设备和人才提供服务；加强同侨界科技人员和经营管理人员的联系；指导、监督唐山市侨商会会务工作。掌握海外侨情动向，收集侨情信息，加强同华侨华人及其社团、港澳委员、顾问、港澳社团和海外顾问的联系，积极开展侨务对台工作；引导各级侨联为我市文化事业服务，对我市新侨资源的开发；负责中国侨联、省侨联侨心工程的服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 w:eastAsia="仿宋_GB2312"/>
          <w:sz w:val="32"/>
          <w:szCs w:val="32"/>
        </w:rPr>
      </w:pPr>
      <w:r>
        <w:rPr>
          <w:rFonts w:hint="eastAsia" w:ascii="方正仿宋简体" w:hAnsi="方正仿宋简体" w:eastAsia="方正仿宋简体" w:cs="方正仿宋简体"/>
          <w:sz w:val="32"/>
          <w:szCs w:val="32"/>
        </w:rPr>
        <w:t>10、承办市委、市政府交办的有关事项。</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楷体简体" w:hAnsi="方正楷体简体" w:eastAsia="方正楷体简体" w:cs="方正楷体简体"/>
          <w:b/>
          <w:bCs w:val="0"/>
          <w:sz w:val="32"/>
          <w:szCs w:val="32"/>
        </w:rPr>
      </w:pPr>
      <w:r>
        <w:rPr>
          <w:rFonts w:hint="eastAsia" w:ascii="方正楷体简体" w:hAnsi="方正楷体简体" w:eastAsia="方正楷体简体" w:cs="方正楷体简体"/>
          <w:b/>
          <w:bCs w:val="0"/>
          <w:sz w:val="32"/>
          <w:szCs w:val="32"/>
        </w:rPr>
        <w:t>（二）机构设置</w:t>
      </w:r>
    </w:p>
    <w:p>
      <w:pPr>
        <w:spacing w:line="560" w:lineRule="exact"/>
        <w:ind w:firstLine="640" w:firstLineChars="200"/>
        <w:rPr>
          <w:rFonts w:hint="eastAsia" w:ascii="方正仿宋简体" w:hAnsi="方正仿宋简体" w:eastAsia="方正仿宋简体" w:cs="方正仿宋简体"/>
          <w:sz w:val="32"/>
          <w:szCs w:val="32"/>
          <w:lang w:eastAsia="zh-CN"/>
        </w:rPr>
      </w:pPr>
    </w:p>
    <w:p>
      <w:pPr>
        <w:spacing w:line="560" w:lineRule="exact"/>
        <w:jc w:val="center"/>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部门机构设置情况</w:t>
      </w:r>
    </w:p>
    <w:tbl>
      <w:tblPr>
        <w:tblStyle w:val="9"/>
        <w:tblpPr w:leftFromText="180" w:rightFromText="180" w:vertAnchor="text" w:horzAnchor="page" w:tblpXSpec="center" w:tblpY="231"/>
        <w:tblOverlap w:val="never"/>
        <w:tblW w:w="11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5"/>
        <w:gridCol w:w="2445"/>
        <w:gridCol w:w="266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485" w:type="dxa"/>
            <w:vAlign w:val="center"/>
          </w:tcPr>
          <w:p>
            <w:pPr>
              <w:spacing w:after="0" w:line="560" w:lineRule="exact"/>
              <w:jc w:val="center"/>
              <w:rPr>
                <w:rFonts w:hint="eastAsia" w:ascii="方正仿宋简体" w:hAnsi="方正仿宋简体" w:eastAsia="方正仿宋简体" w:cs="方正仿宋简体"/>
                <w:b/>
                <w:bCs/>
                <w:kern w:val="0"/>
                <w:sz w:val="32"/>
                <w:szCs w:val="32"/>
                <w:vertAlign w:val="baseline"/>
                <w:lang w:val="en-US" w:eastAsia="zh-CN"/>
              </w:rPr>
            </w:pPr>
            <w:r>
              <w:rPr>
                <w:rFonts w:hint="eastAsia" w:ascii="方正仿宋简体" w:hAnsi="方正仿宋简体" w:eastAsia="方正仿宋简体" w:cs="方正仿宋简体"/>
                <w:b/>
                <w:bCs/>
                <w:kern w:val="0"/>
                <w:sz w:val="32"/>
                <w:szCs w:val="32"/>
                <w:vertAlign w:val="baseline"/>
                <w:lang w:val="en-US" w:eastAsia="zh-CN"/>
              </w:rPr>
              <w:t>单位名称</w:t>
            </w:r>
          </w:p>
        </w:tc>
        <w:tc>
          <w:tcPr>
            <w:tcW w:w="2445" w:type="dxa"/>
            <w:vAlign w:val="center"/>
          </w:tcPr>
          <w:p>
            <w:pPr>
              <w:spacing w:after="0" w:line="560" w:lineRule="exact"/>
              <w:jc w:val="center"/>
              <w:rPr>
                <w:rFonts w:hint="eastAsia" w:ascii="方正仿宋简体" w:hAnsi="方正仿宋简体" w:eastAsia="方正仿宋简体" w:cs="方正仿宋简体"/>
                <w:b/>
                <w:bCs/>
                <w:kern w:val="0"/>
                <w:sz w:val="32"/>
                <w:szCs w:val="32"/>
                <w:vertAlign w:val="baseline"/>
                <w:lang w:val="en-US" w:eastAsia="zh-CN"/>
              </w:rPr>
            </w:pPr>
            <w:r>
              <w:rPr>
                <w:rFonts w:hint="eastAsia" w:ascii="方正仿宋简体" w:hAnsi="方正仿宋简体" w:eastAsia="方正仿宋简体" w:cs="方正仿宋简体"/>
                <w:b/>
                <w:bCs/>
                <w:kern w:val="0"/>
                <w:sz w:val="32"/>
                <w:szCs w:val="32"/>
                <w:vertAlign w:val="baseline"/>
                <w:lang w:val="en-US" w:eastAsia="zh-CN"/>
              </w:rPr>
              <w:t>单位基本性质</w:t>
            </w:r>
          </w:p>
        </w:tc>
        <w:tc>
          <w:tcPr>
            <w:tcW w:w="2665" w:type="dxa"/>
            <w:vAlign w:val="center"/>
          </w:tcPr>
          <w:p>
            <w:pPr>
              <w:spacing w:after="0" w:line="560" w:lineRule="exact"/>
              <w:jc w:val="center"/>
              <w:rPr>
                <w:rFonts w:hint="eastAsia" w:ascii="方正仿宋简体" w:hAnsi="方正仿宋简体" w:eastAsia="方正仿宋简体" w:cs="方正仿宋简体"/>
                <w:b/>
                <w:bCs/>
                <w:kern w:val="0"/>
                <w:sz w:val="32"/>
                <w:szCs w:val="32"/>
                <w:vertAlign w:val="baseline"/>
                <w:lang w:val="en-US" w:eastAsia="zh-CN"/>
              </w:rPr>
            </w:pPr>
            <w:r>
              <w:rPr>
                <w:rFonts w:hint="eastAsia" w:ascii="方正仿宋简体" w:hAnsi="方正仿宋简体" w:eastAsia="方正仿宋简体" w:cs="方正仿宋简体"/>
                <w:b/>
                <w:bCs/>
                <w:kern w:val="0"/>
                <w:sz w:val="32"/>
                <w:szCs w:val="32"/>
                <w:vertAlign w:val="baseline"/>
                <w:lang w:val="en-US" w:eastAsia="zh-CN"/>
              </w:rPr>
              <w:t>单位规格</w:t>
            </w:r>
          </w:p>
        </w:tc>
        <w:tc>
          <w:tcPr>
            <w:tcW w:w="2665" w:type="dxa"/>
            <w:vAlign w:val="center"/>
          </w:tcPr>
          <w:p>
            <w:pPr>
              <w:spacing w:after="0" w:line="560" w:lineRule="exact"/>
              <w:jc w:val="center"/>
              <w:rPr>
                <w:rFonts w:hint="eastAsia" w:ascii="方正仿宋简体" w:hAnsi="方正仿宋简体" w:eastAsia="方正仿宋简体" w:cs="方正仿宋简体"/>
                <w:b/>
                <w:bCs/>
                <w:kern w:val="0"/>
                <w:sz w:val="32"/>
                <w:szCs w:val="32"/>
                <w:vertAlign w:val="baseline"/>
                <w:lang w:val="en-US" w:eastAsia="zh-CN"/>
              </w:rPr>
            </w:pPr>
            <w:r>
              <w:rPr>
                <w:rFonts w:hint="eastAsia" w:ascii="方正仿宋简体" w:hAnsi="方正仿宋简体" w:eastAsia="方正仿宋简体" w:cs="方正仿宋简体"/>
                <w:b/>
                <w:bCs/>
                <w:kern w:val="0"/>
                <w:sz w:val="32"/>
                <w:szCs w:val="32"/>
                <w:vertAlign w:val="baseline"/>
                <w:lang w:val="en-US" w:eastAsia="zh-CN"/>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485" w:type="dxa"/>
            <w:vAlign w:val="center"/>
          </w:tcPr>
          <w:p>
            <w:pPr>
              <w:spacing w:after="0" w:line="560" w:lineRule="exact"/>
              <w:jc w:val="center"/>
              <w:rPr>
                <w:rFonts w:hint="eastAsia" w:ascii="方正仿宋简体" w:hAnsi="方正仿宋简体" w:eastAsia="方正仿宋简体" w:cs="方正仿宋简体"/>
                <w:kern w:val="0"/>
                <w:sz w:val="32"/>
                <w:szCs w:val="32"/>
                <w:vertAlign w:val="baseline"/>
                <w:lang w:val="en-US" w:eastAsia="zh-CN"/>
              </w:rPr>
            </w:pPr>
            <w:r>
              <w:rPr>
                <w:rFonts w:hint="eastAsia" w:ascii="方正仿宋简体" w:hAnsi="方正仿宋简体" w:eastAsia="方正仿宋简体" w:cs="方正仿宋简体"/>
                <w:kern w:val="0"/>
                <w:sz w:val="32"/>
                <w:szCs w:val="32"/>
                <w:vertAlign w:val="baseline"/>
                <w:lang w:val="en-US" w:eastAsia="zh-CN"/>
              </w:rPr>
              <w:t>唐山市归国华侨联合会</w:t>
            </w:r>
          </w:p>
        </w:tc>
        <w:tc>
          <w:tcPr>
            <w:tcW w:w="2445" w:type="dxa"/>
            <w:vAlign w:val="center"/>
          </w:tcPr>
          <w:p>
            <w:pPr>
              <w:spacing w:after="0" w:line="560" w:lineRule="exact"/>
              <w:jc w:val="center"/>
              <w:rPr>
                <w:rFonts w:hint="eastAsia" w:ascii="方正仿宋简体" w:hAnsi="方正仿宋简体" w:eastAsia="方正仿宋简体" w:cs="方正仿宋简体"/>
                <w:kern w:val="0"/>
                <w:sz w:val="32"/>
                <w:szCs w:val="32"/>
                <w:vertAlign w:val="baseline"/>
                <w:lang w:eastAsia="zh-CN"/>
              </w:rPr>
            </w:pPr>
            <w:r>
              <w:rPr>
                <w:rFonts w:hint="eastAsia" w:ascii="方正仿宋简体" w:hAnsi="方正仿宋简体" w:eastAsia="方正仿宋简体" w:cs="方正仿宋简体"/>
                <w:kern w:val="0"/>
                <w:sz w:val="32"/>
                <w:szCs w:val="32"/>
                <w:vertAlign w:val="baseline"/>
                <w:lang w:eastAsia="zh-CN"/>
              </w:rPr>
              <w:t>参公事业单位</w:t>
            </w:r>
          </w:p>
        </w:tc>
        <w:tc>
          <w:tcPr>
            <w:tcW w:w="2665" w:type="dxa"/>
            <w:vAlign w:val="center"/>
          </w:tcPr>
          <w:p>
            <w:pPr>
              <w:spacing w:after="0" w:line="560" w:lineRule="exact"/>
              <w:jc w:val="center"/>
              <w:rPr>
                <w:rFonts w:hint="eastAsia" w:ascii="方正仿宋简体" w:hAnsi="方正仿宋简体" w:eastAsia="方正仿宋简体" w:cs="方正仿宋简体"/>
                <w:kern w:val="0"/>
                <w:sz w:val="32"/>
                <w:szCs w:val="32"/>
                <w:vertAlign w:val="baseline"/>
                <w:lang w:eastAsia="zh-CN"/>
              </w:rPr>
            </w:pPr>
            <w:r>
              <w:rPr>
                <w:rFonts w:hint="eastAsia" w:ascii="方正仿宋简体" w:hAnsi="方正仿宋简体" w:eastAsia="方正仿宋简体" w:cs="方正仿宋简体"/>
                <w:kern w:val="0"/>
                <w:sz w:val="32"/>
                <w:szCs w:val="32"/>
                <w:vertAlign w:val="baseline"/>
                <w:lang w:eastAsia="zh-CN"/>
              </w:rPr>
              <w:t>正处级</w:t>
            </w:r>
          </w:p>
        </w:tc>
        <w:tc>
          <w:tcPr>
            <w:tcW w:w="2665" w:type="dxa"/>
            <w:vAlign w:val="center"/>
          </w:tcPr>
          <w:p>
            <w:pPr>
              <w:spacing w:after="0" w:line="560" w:lineRule="exact"/>
              <w:jc w:val="center"/>
              <w:rPr>
                <w:rFonts w:hint="eastAsia" w:ascii="方正仿宋简体" w:hAnsi="方正仿宋简体" w:eastAsia="方正仿宋简体" w:cs="方正仿宋简体"/>
                <w:kern w:val="0"/>
                <w:sz w:val="32"/>
                <w:szCs w:val="32"/>
                <w:vertAlign w:val="baseline"/>
                <w:lang w:eastAsia="zh-CN"/>
              </w:rPr>
            </w:pPr>
            <w:r>
              <w:rPr>
                <w:rFonts w:hint="eastAsia" w:ascii="方正仿宋简体" w:hAnsi="方正仿宋简体" w:eastAsia="方正仿宋简体" w:cs="方正仿宋简体"/>
                <w:kern w:val="0"/>
                <w:sz w:val="32"/>
                <w:szCs w:val="32"/>
                <w:vertAlign w:val="baseline"/>
                <w:lang w:eastAsia="zh-CN"/>
              </w:rPr>
              <w:t>财政拨款</w:t>
            </w:r>
          </w:p>
        </w:tc>
      </w:tr>
    </w:tbl>
    <w:p>
      <w:pPr>
        <w:spacing w:line="560" w:lineRule="exact"/>
        <w:ind w:firstLine="640" w:firstLineChars="200"/>
        <w:rPr>
          <w:rFonts w:hint="eastAsia" w:ascii="方正仿宋简体" w:hAnsi="方正仿宋简体" w:eastAsia="方正仿宋简体" w:cs="方正仿宋简体"/>
          <w:sz w:val="32"/>
          <w:szCs w:val="32"/>
        </w:rPr>
      </w:pPr>
    </w:p>
    <w:p>
      <w:pPr>
        <w:spacing w:line="560" w:lineRule="exact"/>
        <w:ind w:firstLine="640" w:firstLineChars="200"/>
        <w:rPr>
          <w:rFonts w:hint="eastAsia" w:ascii="方正仿宋简体" w:hAnsi="方正仿宋简体" w:eastAsia="方正仿宋简体" w:cs="方正仿宋简体"/>
          <w:sz w:val="32"/>
          <w:szCs w:val="32"/>
        </w:rPr>
      </w:pPr>
    </w:p>
    <w:p>
      <w:pPr>
        <w:spacing w:line="560" w:lineRule="exact"/>
        <w:ind w:firstLine="640" w:firstLineChars="200"/>
        <w:rPr>
          <w:rFonts w:hint="eastAsia" w:ascii="方正仿宋简体" w:hAnsi="方正仿宋简体" w:eastAsia="方正仿宋简体" w:cs="方正仿宋简体"/>
          <w:sz w:val="32"/>
          <w:szCs w:val="32"/>
        </w:rPr>
      </w:pPr>
    </w:p>
    <w:p>
      <w:pPr>
        <w:spacing w:line="560" w:lineRule="exact"/>
        <w:ind w:firstLine="640" w:firstLineChars="200"/>
        <w:rPr>
          <w:rFonts w:hint="eastAsia" w:ascii="方正仿宋简体" w:hAnsi="方正仿宋简体" w:eastAsia="方正仿宋简体" w:cs="方正仿宋简体"/>
          <w:sz w:val="32"/>
          <w:szCs w:val="32"/>
        </w:rPr>
      </w:pPr>
    </w:p>
    <w:p>
      <w:pPr>
        <w:spacing w:line="560" w:lineRule="exact"/>
        <w:ind w:firstLine="640" w:firstLineChars="200"/>
        <w:rPr>
          <w:rFonts w:hint="eastAsia" w:ascii="方正仿宋简体" w:hAnsi="方正仿宋简体" w:eastAsia="方正仿宋简体" w:cs="方正仿宋简体"/>
          <w:sz w:val="32"/>
          <w:szCs w:val="32"/>
        </w:rPr>
      </w:pP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br w:type="page"/>
      </w:r>
    </w:p>
    <w:p>
      <w:pPr>
        <w:keepNext w:val="0"/>
        <w:keepLines w:val="0"/>
        <w:pageBreakBefore w:val="0"/>
        <w:numPr>
          <w:ilvl w:val="0"/>
          <w:numId w:val="1"/>
        </w:numPr>
        <w:kinsoku/>
        <w:wordWrap/>
        <w:overflowPunct/>
        <w:topLinePunct w:val="0"/>
        <w:bidi w:val="0"/>
        <w:snapToGrid/>
        <w:spacing w:line="570" w:lineRule="exact"/>
        <w:ind w:firstLine="64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部门预算安排的总体情况</w:t>
      </w:r>
    </w:p>
    <w:p>
      <w:pPr>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按照预算管理有关规定，目前我市部门预算的编制实行综合预算制度，即全部收入和支出都反映在预算中。</w:t>
      </w:r>
    </w:p>
    <w:p>
      <w:pPr>
        <w:keepNext w:val="0"/>
        <w:keepLines w:val="0"/>
        <w:pageBreakBefore w:val="0"/>
        <w:kinsoku/>
        <w:wordWrap/>
        <w:overflowPunct/>
        <w:topLinePunct w:val="0"/>
        <w:bidi w:val="0"/>
        <w:snapToGrid/>
        <w:spacing w:line="570" w:lineRule="exact"/>
        <w:ind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lang w:eastAsia="zh-CN"/>
        </w:rPr>
        <w:t>（一）</w:t>
      </w:r>
      <w:r>
        <w:rPr>
          <w:rFonts w:hint="eastAsia" w:ascii="方正楷体简体" w:hAnsi="方正楷体简体" w:eastAsia="方正楷体简体" w:cs="方正楷体简体"/>
          <w:b/>
          <w:bCs/>
          <w:sz w:val="32"/>
          <w:szCs w:val="32"/>
        </w:rPr>
        <w:t xml:space="preserve">收入说明 </w:t>
      </w:r>
    </w:p>
    <w:p>
      <w:pPr>
        <w:keepNext w:val="0"/>
        <w:keepLines w:val="0"/>
        <w:pageBreakBefore w:val="0"/>
        <w:widowControl/>
        <w:suppressLineNumbers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sz w:val="32"/>
          <w:szCs w:val="32"/>
        </w:rPr>
        <w:t>201</w:t>
      </w: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预算收入</w:t>
      </w:r>
      <w:r>
        <w:rPr>
          <w:rFonts w:hint="eastAsia" w:ascii="方正仿宋简体" w:hAnsi="方正仿宋简体" w:eastAsia="方正仿宋简体" w:cs="方正仿宋简体"/>
          <w:sz w:val="32"/>
          <w:szCs w:val="32"/>
          <w:lang w:val="en-US" w:eastAsia="zh-CN"/>
        </w:rPr>
        <w:t>182.87</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val="en-US" w:eastAsia="zh-CN"/>
        </w:rPr>
        <w:t>全部为一般公共预算收入。</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lang w:eastAsia="zh-CN"/>
        </w:rPr>
        <w:t>（二）</w:t>
      </w:r>
      <w:r>
        <w:rPr>
          <w:rFonts w:hint="eastAsia" w:ascii="方正楷体简体" w:hAnsi="方正楷体简体" w:eastAsia="方正楷体简体" w:cs="方正楷体简体"/>
          <w:b/>
          <w:bCs/>
          <w:sz w:val="32"/>
          <w:szCs w:val="32"/>
        </w:rPr>
        <w:t>支出说明</w:t>
      </w:r>
    </w:p>
    <w:p>
      <w:pPr>
        <w:keepNext w:val="0"/>
        <w:keepLines w:val="0"/>
        <w:pageBreakBefore w:val="0"/>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Times New Roman" w:hAnsi="Times New Roman" w:eastAsia="方正仿宋_GBK" w:cs="Times New Roman"/>
          <w:sz w:val="32"/>
          <w:szCs w:val="32"/>
        </w:rPr>
        <w:t xml:space="preserve">    </w:t>
      </w:r>
      <w:r>
        <w:rPr>
          <w:rFonts w:hint="eastAsia" w:ascii="方正仿宋简体" w:hAnsi="方正仿宋简体" w:eastAsia="方正仿宋简体" w:cs="方正仿宋简体"/>
          <w:sz w:val="32"/>
          <w:szCs w:val="32"/>
        </w:rPr>
        <w:t>201</w:t>
      </w: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年部门预算支出为</w:t>
      </w:r>
      <w:r>
        <w:rPr>
          <w:rFonts w:hint="eastAsia" w:ascii="方正仿宋简体" w:hAnsi="方正仿宋简体" w:eastAsia="方正仿宋简体" w:cs="方正仿宋简体"/>
          <w:sz w:val="32"/>
          <w:szCs w:val="32"/>
          <w:lang w:val="en-US" w:eastAsia="zh-CN"/>
        </w:rPr>
        <w:t>182.87</w:t>
      </w:r>
      <w:r>
        <w:rPr>
          <w:rFonts w:hint="eastAsia" w:ascii="方正仿宋简体" w:hAnsi="方正仿宋简体" w:eastAsia="方正仿宋简体" w:cs="方正仿宋简体"/>
          <w:sz w:val="32"/>
          <w:szCs w:val="32"/>
        </w:rPr>
        <w:t>万元，其中基本支出</w:t>
      </w:r>
      <w:r>
        <w:rPr>
          <w:rFonts w:hint="eastAsia" w:ascii="方正仿宋简体" w:hAnsi="方正仿宋简体" w:eastAsia="方正仿宋简体" w:cs="方正仿宋简体"/>
          <w:sz w:val="32"/>
          <w:szCs w:val="32"/>
          <w:lang w:val="en-US" w:eastAsia="zh-CN"/>
        </w:rPr>
        <w:t>182.87</w:t>
      </w:r>
      <w:r>
        <w:rPr>
          <w:rFonts w:hint="eastAsia" w:ascii="方正仿宋简体" w:hAnsi="方正仿宋简体" w:eastAsia="方正仿宋简体" w:cs="方正仿宋简体"/>
          <w:sz w:val="32"/>
          <w:szCs w:val="32"/>
        </w:rPr>
        <w:t>万元，包括人员经费</w:t>
      </w:r>
      <w:r>
        <w:rPr>
          <w:rFonts w:hint="eastAsia" w:ascii="方正仿宋简体" w:hAnsi="方正仿宋简体" w:eastAsia="方正仿宋简体" w:cs="方正仿宋简体"/>
          <w:sz w:val="32"/>
          <w:szCs w:val="32"/>
          <w:lang w:val="en-US" w:eastAsia="zh-CN"/>
        </w:rPr>
        <w:t>89.27</w:t>
      </w:r>
      <w:r>
        <w:rPr>
          <w:rFonts w:hint="eastAsia" w:ascii="方正仿宋简体" w:hAnsi="方正仿宋简体" w:eastAsia="方正仿宋简体" w:cs="方正仿宋简体"/>
          <w:sz w:val="32"/>
          <w:szCs w:val="32"/>
        </w:rPr>
        <w:t>万元和公用经费</w:t>
      </w:r>
      <w:r>
        <w:rPr>
          <w:rFonts w:hint="eastAsia" w:ascii="方正仿宋简体" w:hAnsi="方正仿宋简体" w:eastAsia="方正仿宋简体" w:cs="方正仿宋简体"/>
          <w:sz w:val="32"/>
          <w:szCs w:val="32"/>
          <w:lang w:val="en-US" w:eastAsia="zh-CN"/>
        </w:rPr>
        <w:t>93.60</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正常公用经费支出</w:t>
      </w:r>
      <w:r>
        <w:rPr>
          <w:rFonts w:hint="eastAsia" w:ascii="方正仿宋简体" w:hAnsi="方正仿宋简体" w:eastAsia="方正仿宋简体" w:cs="方正仿宋简体"/>
          <w:sz w:val="32"/>
          <w:szCs w:val="32"/>
          <w:lang w:val="en-US" w:eastAsia="zh-CN"/>
        </w:rPr>
        <w:t>18.69万元，</w:t>
      </w:r>
      <w:r>
        <w:rPr>
          <w:rFonts w:hint="eastAsia" w:ascii="方正仿宋简体" w:hAnsi="方正仿宋简体" w:eastAsia="方正仿宋简体" w:cs="方正仿宋简体"/>
          <w:sz w:val="32"/>
          <w:szCs w:val="32"/>
        </w:rPr>
        <w:t>专项公用经费支出</w:t>
      </w:r>
      <w:r>
        <w:rPr>
          <w:rFonts w:hint="eastAsia" w:ascii="方正仿宋简体" w:hAnsi="方正仿宋简体" w:eastAsia="方正仿宋简体" w:cs="方正仿宋简体"/>
          <w:sz w:val="32"/>
          <w:szCs w:val="32"/>
          <w:lang w:val="en-US" w:eastAsia="zh-CN"/>
        </w:rPr>
        <w:t>74.91</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，全部为本级支出。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lang w:eastAsia="zh-CN"/>
        </w:rPr>
        <w:t>（三）</w:t>
      </w:r>
      <w:r>
        <w:rPr>
          <w:rFonts w:hint="eastAsia" w:ascii="方正楷体简体" w:hAnsi="方正楷体简体" w:eastAsia="方正楷体简体" w:cs="方正楷体简体"/>
          <w:b/>
          <w:bCs/>
          <w:sz w:val="32"/>
          <w:szCs w:val="32"/>
        </w:rPr>
        <w:t>比上年增减情况</w:t>
      </w:r>
    </w:p>
    <w:p>
      <w:pPr>
        <w:keepNext w:val="0"/>
        <w:keepLines w:val="0"/>
        <w:pageBreakBefore w:val="0"/>
        <w:kinsoku/>
        <w:wordWrap/>
        <w:overflowPunct/>
        <w:topLinePunct w:val="0"/>
        <w:bidi w:val="0"/>
        <w:snapToGrid/>
        <w:spacing w:line="570" w:lineRule="exact"/>
        <w:textAlignment w:val="auto"/>
        <w:rPr>
          <w:rFonts w:ascii="仿宋_GB2312" w:hAnsi="仿宋_GB2312" w:eastAsia="仿宋_GB2312" w:cs="仿宋_GB2312"/>
          <w:sz w:val="32"/>
          <w:szCs w:val="32"/>
        </w:rPr>
      </w:pPr>
      <w:r>
        <w:rPr>
          <w:rFonts w:hint="eastAsia" w:ascii="Times New Roman" w:hAnsi="Times New Roman" w:eastAsia="方正仿宋_GBK" w:cs="Times New Roman"/>
          <w:sz w:val="32"/>
          <w:szCs w:val="32"/>
        </w:rPr>
        <w:t xml:space="preserve">   </w:t>
      </w:r>
      <w:r>
        <w:rPr>
          <w:rFonts w:hint="eastAsia" w:ascii="仿宋_GB2312" w:hAnsi="仿宋_GB2312" w:eastAsia="仿宋_GB2312" w:cs="仿宋_GB2312"/>
          <w:sz w:val="32"/>
          <w:szCs w:val="32"/>
        </w:rPr>
        <w:t xml:space="preserve"> </w:t>
      </w:r>
      <w:r>
        <w:rPr>
          <w:rFonts w:hint="eastAsia" w:ascii="方正仿宋简体" w:hAnsi="方正仿宋简体" w:eastAsia="方正仿宋简体" w:cs="方正仿宋简体"/>
          <w:sz w:val="32"/>
          <w:szCs w:val="32"/>
        </w:rPr>
        <w:t>201</w:t>
      </w: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年部门预算较201</w:t>
      </w: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eastAsia="zh-CN"/>
        </w:rPr>
        <w:t>减少</w:t>
      </w:r>
      <w:r>
        <w:rPr>
          <w:rFonts w:hint="eastAsia" w:ascii="方正仿宋简体" w:hAnsi="方正仿宋简体" w:eastAsia="方正仿宋简体" w:cs="方正仿宋简体"/>
          <w:sz w:val="32"/>
          <w:szCs w:val="32"/>
          <w:lang w:val="en-US" w:eastAsia="zh-CN"/>
        </w:rPr>
        <w:t>4.13</w:t>
      </w:r>
      <w:r>
        <w:rPr>
          <w:rFonts w:hint="eastAsia" w:ascii="方正仿宋简体" w:hAnsi="方正仿宋简体" w:eastAsia="方正仿宋简体" w:cs="方正仿宋简体"/>
          <w:sz w:val="32"/>
          <w:szCs w:val="32"/>
        </w:rPr>
        <w:t>万元，其中</w:t>
      </w:r>
      <w:r>
        <w:rPr>
          <w:rFonts w:hint="eastAsia" w:ascii="方正仿宋简体" w:hAnsi="方正仿宋简体" w:eastAsia="方正仿宋简体" w:cs="方正仿宋简体"/>
          <w:sz w:val="32"/>
          <w:szCs w:val="32"/>
          <w:lang w:eastAsia="zh-CN"/>
        </w:rPr>
        <w:t>人员经费减少</w:t>
      </w:r>
      <w:r>
        <w:rPr>
          <w:rFonts w:hint="eastAsia" w:ascii="方正仿宋简体" w:hAnsi="方正仿宋简体" w:eastAsia="方正仿宋简体" w:cs="方正仿宋简体"/>
          <w:sz w:val="32"/>
          <w:szCs w:val="32"/>
          <w:lang w:val="en-US" w:eastAsia="zh-CN"/>
        </w:rPr>
        <w:t>14.62</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原因是在职转退休</w:t>
      </w:r>
      <w:r>
        <w:rPr>
          <w:rFonts w:hint="eastAsia" w:ascii="方正仿宋简体" w:hAnsi="方正仿宋简体" w:eastAsia="方正仿宋简体" w:cs="方正仿宋简体"/>
          <w:sz w:val="32"/>
          <w:szCs w:val="32"/>
          <w:lang w:val="en-US" w:eastAsia="zh-CN"/>
        </w:rPr>
        <w:t>1人，人员减少；正常公用经费增加10.49万元，原因是</w:t>
      </w:r>
      <w:r>
        <w:rPr>
          <w:rFonts w:hint="eastAsia" w:ascii="方正仿宋简体" w:hAnsi="方正仿宋简体" w:eastAsia="方正仿宋简体" w:cs="方正仿宋简体"/>
          <w:sz w:val="32"/>
          <w:szCs w:val="32"/>
          <w:lang w:eastAsia="zh-CN"/>
        </w:rPr>
        <w:t>差旅费、培训费增加</w:t>
      </w:r>
      <w:r>
        <w:rPr>
          <w:rFonts w:hint="eastAsia" w:ascii="方正仿宋简体" w:hAnsi="方正仿宋简体" w:eastAsia="方正仿宋简体" w:cs="方正仿宋简体"/>
          <w:sz w:val="32"/>
          <w:szCs w:val="32"/>
        </w:rPr>
        <w:t>。</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三、机关运行经费安排情况</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仿宋简体" w:hAnsi="方正仿宋简体" w:eastAsia="方正仿宋简体" w:cs="方正仿宋简体"/>
          <w:sz w:val="32"/>
          <w:szCs w:val="32"/>
          <w:highlight w:val="yellow"/>
        </w:rPr>
      </w:pPr>
      <w:r>
        <w:rPr>
          <w:rFonts w:hint="eastAsia" w:ascii="方正仿宋简体" w:hAnsi="方正仿宋简体" w:eastAsia="方正仿宋简体" w:cs="方正仿宋简体"/>
          <w:sz w:val="32"/>
          <w:szCs w:val="32"/>
          <w:lang w:val="en-US" w:eastAsia="zh-CN"/>
        </w:rPr>
        <w:t>2019年</w:t>
      </w:r>
      <w:r>
        <w:rPr>
          <w:rFonts w:hint="eastAsia" w:ascii="方正仿宋简体" w:hAnsi="方正仿宋简体" w:eastAsia="方正仿宋简体" w:cs="方正仿宋简体"/>
          <w:sz w:val="32"/>
          <w:szCs w:val="32"/>
        </w:rPr>
        <w:t>机关运行经费共计安排</w:t>
      </w:r>
      <w:r>
        <w:rPr>
          <w:rFonts w:hint="eastAsia" w:ascii="方正仿宋简体" w:hAnsi="方正仿宋简体" w:eastAsia="方正仿宋简体" w:cs="方正仿宋简体"/>
          <w:sz w:val="32"/>
          <w:szCs w:val="32"/>
          <w:lang w:val="en-US" w:eastAsia="zh-CN"/>
        </w:rPr>
        <w:t>93.60</w:t>
      </w:r>
      <w:r>
        <w:rPr>
          <w:rFonts w:hint="eastAsia" w:ascii="方正仿宋简体" w:hAnsi="方正仿宋简体" w:eastAsia="方正仿宋简体" w:cs="方正仿宋简体"/>
          <w:sz w:val="32"/>
          <w:szCs w:val="32"/>
        </w:rPr>
        <w:t>万元，主要用于保证机关正常运转的办公</w:t>
      </w:r>
      <w:r>
        <w:rPr>
          <w:rFonts w:hint="eastAsia" w:ascii="方正仿宋简体" w:hAnsi="方正仿宋简体" w:eastAsia="方正仿宋简体" w:cs="方正仿宋简体"/>
          <w:sz w:val="32"/>
          <w:szCs w:val="32"/>
          <w:lang w:eastAsia="zh-CN"/>
        </w:rPr>
        <w:t>费、</w:t>
      </w:r>
      <w:r>
        <w:rPr>
          <w:rFonts w:hint="eastAsia" w:ascii="方正仿宋简体" w:hAnsi="方正仿宋简体" w:eastAsia="方正仿宋简体" w:cs="方正仿宋简体"/>
          <w:sz w:val="32"/>
          <w:szCs w:val="32"/>
        </w:rPr>
        <w:t>印刷费、</w:t>
      </w:r>
      <w:r>
        <w:rPr>
          <w:rFonts w:hint="eastAsia" w:ascii="方正仿宋简体" w:hAnsi="方正仿宋简体" w:eastAsia="方正仿宋简体" w:cs="方正仿宋简体"/>
          <w:sz w:val="32"/>
          <w:szCs w:val="32"/>
          <w:lang w:eastAsia="zh-CN"/>
        </w:rPr>
        <w:t>物业管理费、差旅费、会议费、培训费、公务接待费、工会经费、福利费、公务用车运行维护费、其他交通费用、其他商品和服务支出、办公设备购置等支出。</w:t>
      </w:r>
    </w:p>
    <w:p>
      <w:pPr>
        <w:keepNext w:val="0"/>
        <w:keepLines w:val="0"/>
        <w:pageBreakBefore w:val="0"/>
        <w:numPr>
          <w:ilvl w:val="0"/>
          <w:numId w:val="0"/>
        </w:numPr>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eastAsia="zh-CN"/>
        </w:rPr>
        <w:t>四、</w:t>
      </w:r>
      <w:r>
        <w:rPr>
          <w:rFonts w:hint="eastAsia" w:ascii="方正黑体简体" w:hAnsi="方正黑体简体" w:eastAsia="方正黑体简体" w:cs="方正黑体简体"/>
          <w:sz w:val="32"/>
          <w:szCs w:val="32"/>
        </w:rPr>
        <w:t>财政拨款“三公”经费预算情况及增减变化原因</w:t>
      </w:r>
    </w:p>
    <w:p>
      <w:pPr>
        <w:keepNext w:val="0"/>
        <w:keepLines w:val="0"/>
        <w:pageBreakBefore w:val="0"/>
        <w:numPr>
          <w:ilvl w:val="0"/>
          <w:numId w:val="0"/>
        </w:numPr>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201</w:t>
      </w: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年我部门“三公”经费预算安排</w:t>
      </w:r>
      <w:r>
        <w:rPr>
          <w:rFonts w:hint="eastAsia" w:ascii="方正仿宋简体" w:hAnsi="方正仿宋简体" w:eastAsia="方正仿宋简体" w:cs="方正仿宋简体"/>
          <w:sz w:val="32"/>
          <w:szCs w:val="32"/>
          <w:lang w:val="en-US" w:eastAsia="zh-CN"/>
        </w:rPr>
        <w:t>4.21</w:t>
      </w:r>
      <w:r>
        <w:rPr>
          <w:rFonts w:hint="eastAsia" w:ascii="方正仿宋简体" w:hAnsi="方正仿宋简体" w:eastAsia="方正仿宋简体" w:cs="方正仿宋简体"/>
          <w:sz w:val="32"/>
          <w:szCs w:val="32"/>
        </w:rPr>
        <w:t>万元，较上年预算</w:t>
      </w:r>
      <w:r>
        <w:rPr>
          <w:rFonts w:hint="eastAsia" w:ascii="方正仿宋简体" w:hAnsi="方正仿宋简体" w:eastAsia="方正仿宋简体" w:cs="方正仿宋简体"/>
          <w:sz w:val="32"/>
          <w:szCs w:val="32"/>
          <w:lang w:eastAsia="zh-CN"/>
        </w:rPr>
        <w:t>减少</w:t>
      </w:r>
      <w:r>
        <w:rPr>
          <w:rFonts w:hint="eastAsia"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lang w:val="en-US" w:eastAsia="zh-CN"/>
        </w:rPr>
        <w:t>03</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，主要是厉行节约要求，压减经费</w:t>
      </w:r>
      <w:r>
        <w:rPr>
          <w:rFonts w:hint="eastAsia" w:ascii="方正仿宋简体" w:hAnsi="方正仿宋简体" w:eastAsia="方正仿宋简体" w:cs="方正仿宋简体"/>
          <w:sz w:val="32"/>
          <w:szCs w:val="32"/>
        </w:rPr>
        <w:t xml:space="preserve">。具体安排情况为： </w:t>
      </w:r>
    </w:p>
    <w:p>
      <w:pPr>
        <w:keepNext w:val="0"/>
        <w:keepLines w:val="0"/>
        <w:pageBreakBefore w:val="0"/>
        <w:widowControl w:val="0"/>
        <w:numPr>
          <w:ilvl w:val="0"/>
          <w:numId w:val="0"/>
        </w:numPr>
        <w:tabs>
          <w:tab w:val="left" w:pos="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7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sz w:val="32"/>
          <w:szCs w:val="32"/>
          <w:lang w:eastAsia="zh-CN"/>
        </w:rPr>
        <w:t>（一）</w:t>
      </w:r>
      <w:r>
        <w:rPr>
          <w:rFonts w:hint="eastAsia" w:ascii="方正楷体简体" w:hAnsi="方正楷体简体" w:eastAsia="方正楷体简体" w:cs="方正楷体简体"/>
          <w:b/>
          <w:bCs/>
          <w:sz w:val="32"/>
          <w:szCs w:val="32"/>
        </w:rPr>
        <w:t>公务用车购置及运行费。</w:t>
      </w:r>
      <w:r>
        <w:rPr>
          <w:rFonts w:hint="eastAsia" w:ascii="方正仿宋简体" w:hAnsi="方正仿宋简体" w:eastAsia="方正仿宋简体" w:cs="方正仿宋简体"/>
          <w:sz w:val="32"/>
          <w:szCs w:val="32"/>
        </w:rPr>
        <w:t>共计安排</w:t>
      </w:r>
      <w:r>
        <w:rPr>
          <w:rFonts w:hint="eastAsia" w:ascii="方正仿宋简体" w:hAnsi="方正仿宋简体" w:eastAsia="方正仿宋简体" w:cs="方正仿宋简体"/>
          <w:sz w:val="32"/>
          <w:szCs w:val="32"/>
          <w:lang w:val="en-US" w:eastAsia="zh-CN"/>
        </w:rPr>
        <w:t>4.00</w:t>
      </w:r>
      <w:r>
        <w:rPr>
          <w:rFonts w:hint="eastAsia" w:ascii="方正仿宋简体" w:hAnsi="方正仿宋简体" w:eastAsia="方正仿宋简体" w:cs="方正仿宋简体"/>
          <w:sz w:val="32"/>
          <w:szCs w:val="32"/>
        </w:rPr>
        <w:t>万元，较上年预算</w:t>
      </w:r>
      <w:r>
        <w:rPr>
          <w:rFonts w:hint="eastAsia" w:ascii="方正仿宋简体" w:hAnsi="方正仿宋简体" w:eastAsia="方正仿宋简体" w:cs="方正仿宋简体"/>
          <w:sz w:val="32"/>
          <w:szCs w:val="32"/>
          <w:lang w:eastAsia="zh-CN"/>
        </w:rPr>
        <w:t>持平，主要是按计划正常使用公务用车</w:t>
      </w:r>
      <w:r>
        <w:rPr>
          <w:rFonts w:hint="eastAsia" w:ascii="方正仿宋简体" w:hAnsi="方正仿宋简体" w:eastAsia="方正仿宋简体" w:cs="方正仿宋简体"/>
          <w:sz w:val="32"/>
          <w:szCs w:val="32"/>
        </w:rPr>
        <w:t>。</w:t>
      </w:r>
    </w:p>
    <w:p>
      <w:pPr>
        <w:keepNext w:val="0"/>
        <w:keepLines w:val="0"/>
        <w:pageBreakBefore w:val="0"/>
        <w:widowControl w:val="0"/>
        <w:numPr>
          <w:ilvl w:val="0"/>
          <w:numId w:val="0"/>
        </w:numPr>
        <w:tabs>
          <w:tab w:val="left" w:pos="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①公务用车购置0</w:t>
      </w:r>
      <w:r>
        <w:rPr>
          <w:rFonts w:hint="eastAsia" w:ascii="方正仿宋简体" w:hAnsi="方正仿宋简体" w:eastAsia="方正仿宋简体" w:cs="方正仿宋简体"/>
          <w:sz w:val="32"/>
          <w:szCs w:val="32"/>
          <w:lang w:val="en-US" w:eastAsia="zh-CN"/>
        </w:rPr>
        <w:t>.00</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较上年预算持平，原因是无公务用车购置</w:t>
      </w:r>
      <w:r>
        <w:rPr>
          <w:rFonts w:hint="eastAsia" w:ascii="方正仿宋简体" w:hAnsi="方正仿宋简体" w:eastAsia="方正仿宋简体" w:cs="方正仿宋简体"/>
          <w:sz w:val="32"/>
          <w:szCs w:val="32"/>
        </w:rPr>
        <w:t>。</w:t>
      </w:r>
    </w:p>
    <w:p>
      <w:pPr>
        <w:keepNext w:val="0"/>
        <w:keepLines w:val="0"/>
        <w:pageBreakBefore w:val="0"/>
        <w:widowControl w:val="0"/>
        <w:numPr>
          <w:ilvl w:val="0"/>
          <w:numId w:val="0"/>
        </w:numPr>
        <w:tabs>
          <w:tab w:val="left" w:pos="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②公车运行维护经费安排</w:t>
      </w:r>
      <w:r>
        <w:rPr>
          <w:rFonts w:hint="eastAsia" w:ascii="方正仿宋简体" w:hAnsi="方正仿宋简体" w:eastAsia="方正仿宋简体" w:cs="方正仿宋简体"/>
          <w:sz w:val="32"/>
          <w:szCs w:val="32"/>
          <w:lang w:val="en-US" w:eastAsia="zh-CN"/>
        </w:rPr>
        <w:t>4.00</w:t>
      </w:r>
      <w:r>
        <w:rPr>
          <w:rFonts w:hint="eastAsia" w:ascii="方正仿宋简体" w:hAnsi="方正仿宋简体" w:eastAsia="方正仿宋简体" w:cs="方正仿宋简体"/>
          <w:sz w:val="32"/>
          <w:szCs w:val="32"/>
        </w:rPr>
        <w:t>万元，较上年预算</w:t>
      </w:r>
      <w:r>
        <w:rPr>
          <w:rFonts w:hint="eastAsia" w:ascii="方正仿宋简体" w:hAnsi="方正仿宋简体" w:eastAsia="方正仿宋简体" w:cs="方正仿宋简体"/>
          <w:sz w:val="32"/>
          <w:szCs w:val="32"/>
          <w:lang w:eastAsia="zh-CN"/>
        </w:rPr>
        <w:t>持平</w:t>
      </w:r>
      <w:r>
        <w:rPr>
          <w:rFonts w:hint="eastAsia" w:ascii="方正仿宋简体" w:hAnsi="方正仿宋简体" w:eastAsia="方正仿宋简体" w:cs="方正仿宋简体"/>
          <w:sz w:val="32"/>
          <w:szCs w:val="32"/>
        </w:rPr>
        <w:t>。</w:t>
      </w:r>
    </w:p>
    <w:p>
      <w:pPr>
        <w:keepNext w:val="0"/>
        <w:keepLines w:val="0"/>
        <w:pageBreakBefore w:val="0"/>
        <w:widowControl w:val="0"/>
        <w:numPr>
          <w:ilvl w:val="0"/>
          <w:numId w:val="0"/>
        </w:numPr>
        <w:tabs>
          <w:tab w:val="left" w:pos="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70" w:lineRule="exact"/>
        <w:ind w:firstLine="643" w:firstLineChars="200"/>
        <w:textAlignment w:val="auto"/>
        <w:rPr>
          <w:rFonts w:ascii="仿宋" w:hAnsi="仿宋" w:eastAsia="仿宋"/>
          <w:sz w:val="32"/>
          <w:szCs w:val="32"/>
        </w:rPr>
      </w:pPr>
      <w:r>
        <w:rPr>
          <w:rFonts w:hint="eastAsia" w:ascii="方正楷体简体" w:hAnsi="方正楷体简体" w:eastAsia="方正楷体简体" w:cs="方正楷体简体"/>
          <w:b/>
          <w:bCs/>
          <w:sz w:val="32"/>
          <w:szCs w:val="32"/>
          <w:lang w:eastAsia="zh-CN"/>
        </w:rPr>
        <w:t>（二）</w:t>
      </w:r>
      <w:r>
        <w:rPr>
          <w:rFonts w:hint="eastAsia" w:ascii="方正楷体简体" w:hAnsi="方正楷体简体" w:eastAsia="方正楷体简体" w:cs="方正楷体简体"/>
          <w:b/>
          <w:bCs/>
          <w:sz w:val="32"/>
          <w:szCs w:val="32"/>
        </w:rPr>
        <w:t>公务接待费。</w:t>
      </w:r>
      <w:r>
        <w:rPr>
          <w:rFonts w:hint="eastAsia" w:ascii="方正仿宋简体" w:hAnsi="方正仿宋简体" w:eastAsia="方正仿宋简体" w:cs="方正仿宋简体"/>
          <w:sz w:val="32"/>
          <w:szCs w:val="32"/>
        </w:rPr>
        <w:t>安排</w:t>
      </w:r>
      <w:r>
        <w:rPr>
          <w:rFonts w:hint="eastAsia" w:ascii="方正仿宋简体" w:hAnsi="方正仿宋简体" w:eastAsia="方正仿宋简体" w:cs="方正仿宋简体"/>
          <w:sz w:val="32"/>
          <w:szCs w:val="32"/>
          <w:lang w:val="en-US" w:eastAsia="zh-CN"/>
        </w:rPr>
        <w:t>0.21</w:t>
      </w:r>
      <w:r>
        <w:rPr>
          <w:rFonts w:hint="eastAsia" w:ascii="方正仿宋简体" w:hAnsi="方正仿宋简体" w:eastAsia="方正仿宋简体" w:cs="方正仿宋简体"/>
          <w:sz w:val="32"/>
          <w:szCs w:val="32"/>
        </w:rPr>
        <w:t>万元，较上年预算</w:t>
      </w:r>
      <w:r>
        <w:rPr>
          <w:rFonts w:hint="eastAsia" w:ascii="方正仿宋简体" w:hAnsi="方正仿宋简体" w:eastAsia="方正仿宋简体" w:cs="方正仿宋简体"/>
          <w:sz w:val="32"/>
          <w:szCs w:val="32"/>
          <w:lang w:eastAsia="zh-CN"/>
        </w:rPr>
        <w:t>减少</w:t>
      </w:r>
      <w:r>
        <w:rPr>
          <w:rFonts w:hint="eastAsia"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lang w:val="en-US" w:eastAsia="zh-CN"/>
        </w:rPr>
        <w:t>03</w:t>
      </w:r>
      <w:r>
        <w:rPr>
          <w:rFonts w:hint="eastAsia" w:ascii="方正仿宋简体" w:hAnsi="方正仿宋简体" w:eastAsia="方正仿宋简体" w:cs="方正仿宋简体"/>
          <w:sz w:val="32"/>
          <w:szCs w:val="32"/>
        </w:rPr>
        <w:t>万元，原因</w:t>
      </w:r>
      <w:r>
        <w:rPr>
          <w:rFonts w:hint="eastAsia" w:ascii="方正仿宋简体" w:hAnsi="方正仿宋简体" w:eastAsia="方正仿宋简体" w:cs="方正仿宋简体"/>
          <w:sz w:val="32"/>
          <w:szCs w:val="32"/>
          <w:lang w:eastAsia="zh-CN"/>
        </w:rPr>
        <w:t>是厉行节约要求，压减经费。</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ascii="仿宋" w:hAnsi="仿宋" w:eastAsia="仿宋"/>
          <w:sz w:val="32"/>
          <w:szCs w:val="32"/>
        </w:rPr>
      </w:pPr>
      <w:r>
        <w:rPr>
          <w:rFonts w:hint="eastAsia" w:ascii="方正楷体简体" w:hAnsi="方正楷体简体" w:eastAsia="方正楷体简体" w:cs="方正楷体简体"/>
          <w:b/>
          <w:bCs/>
          <w:sz w:val="32"/>
          <w:szCs w:val="32"/>
          <w:lang w:eastAsia="zh-CN"/>
        </w:rPr>
        <w:t>（三）</w:t>
      </w:r>
      <w:r>
        <w:rPr>
          <w:rFonts w:hint="eastAsia" w:ascii="方正楷体简体" w:hAnsi="方正楷体简体" w:eastAsia="方正楷体简体" w:cs="方正楷体简体"/>
          <w:b/>
          <w:bCs/>
          <w:sz w:val="32"/>
          <w:szCs w:val="32"/>
        </w:rPr>
        <w:t>因公出国（境）费</w:t>
      </w:r>
      <w:r>
        <w:rPr>
          <w:rFonts w:hint="eastAsia" w:ascii="方正楷体简体" w:hAnsi="方正楷体简体" w:eastAsia="方正楷体简体" w:cs="方正楷体简体"/>
          <w:b/>
          <w:bCs/>
          <w:sz w:val="32"/>
          <w:szCs w:val="32"/>
          <w:lang w:eastAsia="zh-CN"/>
        </w:rPr>
        <w:t>。</w:t>
      </w:r>
      <w:r>
        <w:rPr>
          <w:rFonts w:hint="eastAsia" w:ascii="仿宋" w:hAnsi="仿宋" w:eastAsia="仿宋"/>
          <w:sz w:val="32"/>
          <w:szCs w:val="32"/>
        </w:rPr>
        <w:t>安排</w:t>
      </w:r>
      <w:r>
        <w:rPr>
          <w:rFonts w:ascii="仿宋" w:hAnsi="仿宋" w:eastAsia="仿宋"/>
          <w:sz w:val="32"/>
          <w:szCs w:val="32"/>
        </w:rPr>
        <w:t>0</w:t>
      </w:r>
      <w:r>
        <w:rPr>
          <w:rFonts w:hint="eastAsia" w:ascii="仿宋" w:hAnsi="仿宋" w:eastAsia="仿宋"/>
          <w:sz w:val="32"/>
          <w:szCs w:val="32"/>
          <w:lang w:val="en-US" w:eastAsia="zh-CN"/>
        </w:rPr>
        <w:t>.00</w:t>
      </w:r>
      <w:r>
        <w:rPr>
          <w:rFonts w:hint="eastAsia" w:ascii="仿宋" w:hAnsi="仿宋" w:eastAsia="仿宋"/>
          <w:sz w:val="32"/>
          <w:szCs w:val="32"/>
        </w:rPr>
        <w:t>万元，</w:t>
      </w:r>
      <w:r>
        <w:rPr>
          <w:rFonts w:hint="eastAsia" w:ascii="方正仿宋简体" w:hAnsi="方正仿宋简体" w:eastAsia="方正仿宋简体" w:cs="方正仿宋简体"/>
          <w:sz w:val="32"/>
          <w:szCs w:val="32"/>
        </w:rPr>
        <w:t>较上年预算</w:t>
      </w:r>
      <w:r>
        <w:rPr>
          <w:rFonts w:hint="eastAsia" w:ascii="方正仿宋简体" w:hAnsi="方正仿宋简体" w:eastAsia="方正仿宋简体" w:cs="方正仿宋简体"/>
          <w:sz w:val="32"/>
          <w:szCs w:val="32"/>
          <w:lang w:eastAsia="zh-CN"/>
        </w:rPr>
        <w:t>持平，原因是无因公出国（境）计划</w:t>
      </w:r>
      <w:r>
        <w:rPr>
          <w:rFonts w:hint="eastAsia" w:ascii="仿宋" w:hAnsi="仿宋" w:eastAsia="仿宋"/>
          <w:sz w:val="32"/>
          <w:szCs w:val="32"/>
        </w:rPr>
        <w:t>。</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w:t>
      </w:r>
      <w:r>
        <w:rPr>
          <w:rFonts w:hint="eastAsia" w:ascii="黑体" w:hAnsi="黑体" w:eastAsia="黑体"/>
          <w:sz w:val="32"/>
          <w:szCs w:val="32"/>
        </w:rPr>
        <w:t>绩效预算信息情况</w:t>
      </w:r>
      <w:bookmarkStart w:id="4" w:name="_GoBack"/>
      <w:bookmarkEnd w:id="4"/>
    </w:p>
    <w:p>
      <w:pPr>
        <w:keepNext w:val="0"/>
        <w:keepLines w:val="0"/>
        <w:pageBreakBefore w:val="0"/>
        <w:kinsoku/>
        <w:wordWrap/>
        <w:overflowPunct/>
        <w:topLinePunct w:val="0"/>
        <w:autoSpaceDE w:val="0"/>
        <w:autoSpaceDN w:val="0"/>
        <w:bidi w:val="0"/>
        <w:adjustRightInd w:val="0"/>
        <w:snapToGrid/>
        <w:spacing w:line="570" w:lineRule="exact"/>
        <w:ind w:firstLine="643" w:firstLineChars="200"/>
        <w:jc w:val="left"/>
        <w:textAlignment w:val="auto"/>
        <w:rPr>
          <w:rFonts w:hint="eastAsia"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lang w:eastAsia="zh-CN"/>
        </w:rPr>
        <w:t>（一）总体绩效目标</w:t>
      </w:r>
    </w:p>
    <w:p>
      <w:pPr>
        <w:keepNext w:val="0"/>
        <w:keepLines w:val="0"/>
        <w:pageBreakBefore w:val="0"/>
        <w:kinsoku/>
        <w:wordWrap/>
        <w:overflowPunct/>
        <w:topLinePunct w:val="0"/>
        <w:bidi w:val="0"/>
        <w:snapToGrid/>
        <w:spacing w:line="570" w:lineRule="exact"/>
        <w:ind w:firstLine="560" w:firstLineChars="200"/>
        <w:textAlignment w:val="auto"/>
        <w:rPr>
          <w:rFonts w:hint="eastAsia" w:ascii="方正仿宋简体" w:hAnsi="方正仿宋简体" w:eastAsia="方正仿宋简体" w:cs="方正仿宋简体"/>
          <w:sz w:val="32"/>
          <w:szCs w:val="32"/>
        </w:rPr>
      </w:pPr>
      <w:bookmarkStart w:id="0" w:name="_Toc471398463"/>
      <w:r>
        <w:rPr>
          <w:rFonts w:hint="eastAsia" w:ascii="方正楷体_GBK" w:eastAsia="方正楷体_GBK"/>
          <w:b/>
          <w:sz w:val="28"/>
        </w:rPr>
        <w:t xml:space="preserve"> </w:t>
      </w:r>
      <w:r>
        <w:rPr>
          <w:rFonts w:hint="eastAsia" w:ascii="方正仿宋简体" w:hAnsi="方正仿宋简体" w:eastAsia="方正仿宋简体" w:cs="方正仿宋简体"/>
          <w:sz w:val="32"/>
          <w:szCs w:val="32"/>
        </w:rPr>
        <w:t>1、开展“海外高层次人才唐山行”活动，结合我市转型升级要求，邀请海外高层次人才来唐考察，借助他们的专业知识和社会影响力为我市对外开放、产业转型升级提供帮助，鼓励更多的唐山籍海外精英为家乡经济、贸易发展做贡献。</w:t>
      </w:r>
    </w:p>
    <w:p>
      <w:pPr>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2、不定期组织唐山籍海外社团、侨领、高端人才小团组唐山行活动。以“亲缘”、“地缘”为纽带，组织有社会有影响力、经济实力强、学术层次高的唐山籍海外华侨华人开展故乡行活动，深入了解家乡经济社会发展情况，鼓励他们多为唐山做贡献</w:t>
      </w:r>
      <w:r>
        <w:rPr>
          <w:rFonts w:hint="eastAsia" w:ascii="方正仿宋简体" w:hAnsi="方正仿宋简体" w:eastAsia="方正仿宋简体" w:cs="方正仿宋简体"/>
          <w:sz w:val="32"/>
          <w:szCs w:val="32"/>
          <w:lang w:eastAsia="zh-CN"/>
        </w:rPr>
        <w:t>。</w:t>
      </w:r>
    </w:p>
    <w:p>
      <w:pPr>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3、积极做好基层“侨胞之家”建设工作，充分发挥侨联委员、青年委员会和侨联老年委员会的基层基础作用。</w:t>
      </w:r>
    </w:p>
    <w:p>
      <w:pPr>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4、继续申报侨联海内外文化交流基地，借助中国侨联开展的中国华侨国际文化交流基地申报认证工作，充分挖掘我市特色的文化精品，同时适时申请“亲情中华”文化交流项目，不断提升唐山在海内外的影响力</w:t>
      </w:r>
      <w:r>
        <w:rPr>
          <w:rFonts w:hint="eastAsia" w:ascii="方正仿宋简体" w:hAnsi="方正仿宋简体" w:eastAsia="方正仿宋简体" w:cs="方正仿宋简体"/>
          <w:sz w:val="32"/>
          <w:szCs w:val="32"/>
          <w:lang w:eastAsia="zh-CN"/>
        </w:rPr>
        <w:t>。</w:t>
      </w:r>
    </w:p>
    <w:p>
      <w:pPr>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5、落实好“六送”（“送蛋糕”、“送健康”、“送欢乐”、“送关爱”、“送亲情”和“送温暖”）惠侨举措，办好每月一次的侨友俱乐部活动，组织看望慰问归侨侨眷170人次，慰问侨界留守儿童、空巢老人40人次，开展送亲情、送关爱、送健康、送蛋糕、送欢乐60人次</w:t>
      </w:r>
      <w:r>
        <w:rPr>
          <w:rFonts w:hint="eastAsia" w:ascii="方正仿宋简体" w:hAnsi="方正仿宋简体" w:eastAsia="方正仿宋简体" w:cs="方正仿宋简体"/>
          <w:sz w:val="32"/>
          <w:szCs w:val="32"/>
          <w:lang w:eastAsia="zh-CN"/>
        </w:rPr>
        <w:t>。</w:t>
      </w:r>
    </w:p>
    <w:p>
      <w:pPr>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6、继续组织好世界华人学生作文大赛活动，力争再次获得优秀组织奖</w:t>
      </w:r>
      <w:r>
        <w:rPr>
          <w:rFonts w:hint="eastAsia" w:ascii="方正仿宋简体" w:hAnsi="方正仿宋简体" w:eastAsia="方正仿宋简体" w:cs="方正仿宋简体"/>
          <w:sz w:val="32"/>
          <w:szCs w:val="32"/>
          <w:lang w:eastAsia="zh-CN"/>
        </w:rPr>
        <w:t>。</w:t>
      </w:r>
    </w:p>
    <w:p>
      <w:pPr>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围绕全市深化供给侧结构性改革、区域协调发展、乡村振兴等重大课题开展调查研究，为市委、市政府决策献计出力。向人大、政协提交提案、建议3份，组织侨界人大代表、政协委员开展学习、培训3次，组织开展综合性调研3次。</w:t>
      </w:r>
    </w:p>
    <w:p>
      <w:pPr>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8、积极组织商会企业走出去，宣传推介我市经济社会发展情况和重点项目，为我市企业寻找国外合作伙伴，拓展海外市场。</w:t>
      </w:r>
    </w:p>
    <w:p>
      <w:pPr>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举办全市侨联工作者培训班。参加人员：各县（市）区主管侨联工作的领导和工作人员，14个县（市）区共28人，市侨联委员76人，工作人员7人，共计111人。培训时间2天，拟邀请中国侨联、省侨联领导和有关专家学者授课。前不久，中国侨联“十代会”的召开，为新时代侨联工作的创新发展指明了方向。组织各级侨联组织认真学习、深刻领会会议的新思想、新论断、新要求，结合唐山经济社会发展实际做好贯彻落实，进一步开创侨联工作的新局面。同时，根据新时代、新形势和新任务，培训经济社会发展的前沿知识以及做好工作必备的各类知识和技能，增强为侨服务和为大局服务的能力和水平。</w:t>
      </w:r>
    </w:p>
    <w:bookmarkEnd w:id="0"/>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小标宋_GBK" w:hAnsi="方正小标宋_GBK" w:eastAsia="方正小标宋_GBK" w:cs="方正小标宋_GBK"/>
          <w:kern w:val="2"/>
          <w:sz w:val="32"/>
          <w:szCs w:val="24"/>
          <w:lang w:val="en-US" w:eastAsia="zh-CN" w:bidi="ar"/>
        </w:rPr>
      </w:pPr>
      <w:r>
        <w:rPr>
          <w:rFonts w:hint="eastAsia" w:ascii="方正楷体简体" w:hAnsi="方正楷体简体" w:eastAsia="方正楷体简体" w:cs="方正楷体简体"/>
          <w:b/>
          <w:bCs/>
          <w:sz w:val="32"/>
          <w:szCs w:val="32"/>
          <w:lang w:val="en-US" w:eastAsia="zh-CN"/>
        </w:rPr>
        <w:t>（二）部门职责及工作活动及绩效目标指标</w:t>
      </w:r>
      <w:bookmarkStart w:id="1" w:name="_Toc475696663"/>
    </w:p>
    <w:p>
      <w:pPr>
        <w:keepNext w:val="0"/>
        <w:keepLines w:val="0"/>
        <w:widowControl w:val="0"/>
        <w:suppressLineNumbers w:val="0"/>
        <w:spacing w:before="0" w:beforeAutospacing="0" w:after="0" w:afterAutospacing="0"/>
        <w:ind w:left="0" w:right="0"/>
        <w:jc w:val="center"/>
        <w:outlineLvl w:val="0"/>
        <w:rPr>
          <w:rFonts w:hint="eastAsia" w:ascii="方正小标宋_GBK" w:hAnsi="方正小标宋_GBK" w:eastAsia="方正小标宋_GBK" w:cs="方正小标宋_GBK"/>
          <w:sz w:val="32"/>
          <w:szCs w:val="24"/>
          <w:lang w:val="en-US"/>
        </w:rPr>
      </w:pPr>
      <w:r>
        <w:rPr>
          <w:rFonts w:hint="eastAsia" w:ascii="方正小标宋_GBK" w:hAnsi="方正小标宋_GBK" w:eastAsia="方正小标宋_GBK" w:cs="方正小标宋_GBK"/>
          <w:kern w:val="2"/>
          <w:sz w:val="32"/>
          <w:szCs w:val="24"/>
          <w:lang w:val="en-US" w:eastAsia="zh-CN" w:bidi="ar"/>
        </w:rPr>
        <w:t>部门职责-工作活动绩效目标</w:t>
      </w:r>
      <w:bookmarkEnd w:id="1"/>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1889"/>
        <w:gridCol w:w="1253"/>
        <w:gridCol w:w="2985"/>
        <w:gridCol w:w="3225"/>
        <w:gridCol w:w="1634"/>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bottom w:val="single" w:color="000000" w:sz="6" w:space="0"/>
              <w:right w:val="single" w:color="FFFFFF"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小标宋_GBK" w:hAnsi="方正小标宋_GBK" w:eastAsia="方正小标宋_GBK" w:cs="方正小标宋_GBK"/>
                <w:sz w:val="24"/>
                <w:szCs w:val="24"/>
                <w:lang w:val="en-US"/>
              </w:rPr>
            </w:pPr>
            <w:r>
              <w:rPr>
                <w:rFonts w:hint="eastAsia" w:ascii="方正小标宋_GBK" w:hAnsi="方正小标宋_GBK" w:eastAsia="方正小标宋_GBK" w:cs="方正小标宋_GBK"/>
                <w:kern w:val="2"/>
                <w:sz w:val="24"/>
                <w:szCs w:val="24"/>
                <w:lang w:val="en-US" w:eastAsia="zh-CN" w:bidi="ar"/>
              </w:rPr>
              <w:t>唐山市归国华侨联合会</w:t>
            </w:r>
          </w:p>
        </w:tc>
        <w:tc>
          <w:tcPr>
            <w:tcW w:w="2948" w:type="dxa"/>
            <w:gridSpan w:val="4"/>
            <w:tcBorders>
              <w:top w:val="single" w:color="FFFFFF" w:sz="6" w:space="0"/>
              <w:left w:val="single" w:color="FFFFFF" w:sz="6" w:space="0"/>
              <w:bottom w:val="single" w:color="000000" w:sz="6" w:space="0"/>
              <w:right w:val="single" w:color="FFFFFF"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right"/>
              <w:rPr>
                <w:rFonts w:hint="eastAsia" w:ascii="方正书宋_GBK" w:hAnsi="方正书宋_GBK" w:eastAsia="方正书宋_GBK" w:cs="方正书宋_GBK"/>
                <w:sz w:val="24"/>
                <w:szCs w:val="24"/>
                <w:lang w:val="en-US"/>
              </w:rPr>
            </w:pPr>
            <w:r>
              <w:rPr>
                <w:rFonts w:hint="eastAsia" w:ascii="方正书宋_GBK" w:hAnsi="方正书宋_GBK" w:eastAsia="方正书宋_GBK" w:cs="方正书宋_GBK"/>
                <w:kern w:val="2"/>
                <w:sz w:val="24"/>
                <w:szCs w:val="24"/>
                <w:lang w:val="en-US" w:eastAsia="zh-CN" w:bidi="ar"/>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889"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4"/>
                <w:lang w:val="en-US" w:eastAsia="zh-CN" w:bidi="ar"/>
              </w:rPr>
              <w:t>职责活动</w:t>
            </w:r>
          </w:p>
        </w:tc>
        <w:tc>
          <w:tcPr>
            <w:tcW w:w="1253"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kern w:val="2"/>
                <w:sz w:val="21"/>
                <w:szCs w:val="24"/>
                <w:lang w:val="en-US" w:eastAsia="zh-CN" w:bidi="ar"/>
              </w:rPr>
            </w:pPr>
            <w:r>
              <w:rPr>
                <w:rFonts w:hint="eastAsia" w:ascii="方正书宋_GBK" w:hAnsi="方正书宋_GBK" w:eastAsia="方正书宋_GBK" w:cs="方正书宋_GBK"/>
                <w:b/>
                <w:bCs w:val="0"/>
                <w:kern w:val="2"/>
                <w:sz w:val="21"/>
                <w:szCs w:val="24"/>
                <w:lang w:val="en-US" w:eastAsia="zh-CN" w:bidi="ar"/>
              </w:rPr>
              <w:t>年度预</w:t>
            </w:r>
          </w:p>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4"/>
                <w:lang w:val="en-US" w:eastAsia="zh-CN" w:bidi="ar"/>
              </w:rPr>
              <w:t>算数</w:t>
            </w:r>
          </w:p>
        </w:tc>
        <w:tc>
          <w:tcPr>
            <w:tcW w:w="29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4"/>
                <w:lang w:val="en-US" w:eastAsia="zh-CN" w:bidi="ar"/>
              </w:rPr>
              <w:t>内容描述</w:t>
            </w:r>
          </w:p>
        </w:tc>
        <w:tc>
          <w:tcPr>
            <w:tcW w:w="322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4"/>
                <w:lang w:val="en-US" w:eastAsia="zh-CN" w:bidi="ar"/>
              </w:rPr>
              <w:t>绩效目标</w:t>
            </w:r>
          </w:p>
        </w:tc>
        <w:tc>
          <w:tcPr>
            <w:tcW w:w="163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4"/>
                <w:lang w:val="en-US" w:eastAsia="zh-CN" w:bidi="ar"/>
              </w:rPr>
              <w:t>绩效指标</w:t>
            </w:r>
          </w:p>
        </w:tc>
        <w:tc>
          <w:tcPr>
            <w:tcW w:w="2948" w:type="dxa"/>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4"/>
                <w:lang w:val="en-US" w:eastAsia="zh-CN" w:bidi="ar"/>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88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25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2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63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4"/>
                <w:lang w:val="en-US" w:eastAsia="zh-CN" w:bidi="ar"/>
              </w:rPr>
              <w:t>优</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4"/>
                <w:lang w:val="en-US" w:eastAsia="zh-CN" w:bidi="ar"/>
              </w:rPr>
              <w:t>良</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4"/>
                <w:lang w:val="en-US" w:eastAsia="zh-CN" w:bidi="ar"/>
              </w:rPr>
              <w:t>中</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4"/>
                <w:lang w:val="en-US" w:eastAsia="zh-CN" w:bidi="ar"/>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8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4"/>
                <w:lang w:val="en-US" w:eastAsia="zh-CN" w:bidi="ar"/>
              </w:rPr>
              <w:t>服务经济文化开展海内外交流联谊</w:t>
            </w:r>
          </w:p>
        </w:tc>
        <w:tc>
          <w:tcPr>
            <w:tcW w:w="125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eastAsia="zh-CN"/>
              </w:rPr>
            </w:pPr>
            <w:r>
              <w:rPr>
                <w:rFonts w:hint="eastAsia" w:ascii="方正书宋_GBK" w:hAnsi="方正书宋_GBK" w:eastAsia="方正书宋_GBK" w:cs="方正书宋_GBK"/>
                <w:lang w:val="en-US" w:eastAsia="zh-CN"/>
              </w:rPr>
              <w:t>4.31</w:t>
            </w:r>
          </w:p>
        </w:tc>
        <w:tc>
          <w:tcPr>
            <w:tcW w:w="29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促进海外侨胞与祖国进行经贸合作和科学技术交流，为归侨、侨眷兴办企事业和海外侨胞投资服务；配合有关部门；进一步拓展与台湾侨界的联系渠道，加强同港澳侨团的联系，密切与海外侨胞及其社团的联系，参与以地缘、血缘、业缘为纽带组成的侨社团的联谊活动。促进侨联公益事业健康发展。</w:t>
            </w:r>
          </w:p>
        </w:tc>
        <w:tc>
          <w:tcPr>
            <w:tcW w:w="322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提高引进侨资质量和效益，吸引海外高层次侨界人才来我市创新创业；通过双向交流互动，不断扩大唐山在海外知名度和影响力；拓展民间外交，讲好中国故事、传播好中国声音、展示好中国形象，增进同各国人民的友谊；巩固和扩大我国同周边国家关系长远发展的社会和民意基础。推进与住在国的文化交流，使中国梦同世界各国人民的梦想相通，增强中华文化在世界上的亲和力、影响力。</w:t>
            </w:r>
          </w:p>
        </w:tc>
        <w:tc>
          <w:tcPr>
            <w:tcW w:w="163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89"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4"/>
                <w:lang w:val="en-US" w:eastAsia="zh-CN" w:bidi="ar"/>
              </w:rPr>
              <w:t>为经济建设服务</w:t>
            </w:r>
          </w:p>
        </w:tc>
        <w:tc>
          <w:tcPr>
            <w:tcW w:w="1253"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eastAsia="zh-CN"/>
              </w:rPr>
            </w:pPr>
            <w:r>
              <w:rPr>
                <w:rFonts w:hint="eastAsia" w:ascii="方正书宋_GBK" w:hAnsi="方正书宋_GBK" w:eastAsia="方正书宋_GBK" w:cs="方正书宋_GBK"/>
                <w:lang w:val="en-US" w:eastAsia="zh-CN"/>
              </w:rPr>
              <w:t>7.49</w:t>
            </w:r>
          </w:p>
        </w:tc>
        <w:tc>
          <w:tcPr>
            <w:tcW w:w="29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促进海内外侨胞与省会进行经济贸易合作、科学技术交流，为归侨侨眷兴办企业和海外侨胞来石投资服务。</w:t>
            </w:r>
          </w:p>
        </w:tc>
        <w:tc>
          <w:tcPr>
            <w:tcW w:w="322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不断扩大唐山在海内外知名度和影响力，吸引海外高层次人才来省会创新创业。</w:t>
            </w:r>
          </w:p>
        </w:tc>
        <w:tc>
          <w:tcPr>
            <w:tcW w:w="163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组织侨商侨领参加经贸洽谈考察活动占全年计划数比例</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≥100%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≥80%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≥65%</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8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25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2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63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邀请侨商人次占全年计划数比例</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≥100%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≥80%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≥65%</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8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25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2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63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产出指标走访服务侨资侨属企业次数占计划数比例</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≥98%</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≥90%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≥70%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8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25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2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63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侨界高层次人才工作活动次数占全年计划比例</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≥98%</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≥90%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≥85%</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8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25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2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63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联系联络侨界高层次人才数占全年计划数比例</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≥90%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≥85%</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≥70%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89"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4"/>
                <w:lang w:val="en-US" w:eastAsia="zh-CN" w:bidi="ar"/>
              </w:rPr>
              <w:t>海内外联谊</w:t>
            </w:r>
          </w:p>
        </w:tc>
        <w:tc>
          <w:tcPr>
            <w:tcW w:w="1253"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eastAsia="zh-CN"/>
              </w:rPr>
            </w:pPr>
            <w:r>
              <w:rPr>
                <w:rFonts w:hint="eastAsia" w:ascii="方正书宋_GBK" w:hAnsi="方正书宋_GBK" w:eastAsia="方正书宋_GBK" w:cs="方正书宋_GBK"/>
                <w:lang w:val="en-US" w:eastAsia="zh-CN"/>
              </w:rPr>
              <w:t>8</w:t>
            </w:r>
          </w:p>
        </w:tc>
        <w:tc>
          <w:tcPr>
            <w:tcW w:w="29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密切与海外侨胞、港澳同胞的联系，突出做好新侨工作，加强与海外侨团的联谊，拓展文化交流。</w:t>
            </w:r>
          </w:p>
        </w:tc>
        <w:tc>
          <w:tcPr>
            <w:tcW w:w="322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密切与海内外华侨华人重点社团、重点人士联系，开拓同海外侨界交流合作渠道，推动我市相关部门与华人华侨及其社团交流合作事项。</w:t>
            </w:r>
          </w:p>
        </w:tc>
        <w:tc>
          <w:tcPr>
            <w:tcW w:w="163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密切联系海外侨团数占全年计划比例</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≥90%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≥80%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≥60%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8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25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sz w:val="20"/>
                <w:szCs w:val="20"/>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2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63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产出指标接待访问考察的侨领、侨商、华侨等人次占全年计划数比例</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≥100%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≥90%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≥80%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8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25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sz w:val="20"/>
                <w:szCs w:val="20"/>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2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63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开展委员活动次数占全年计划数比例</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≥100%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≥90%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≥80%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8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25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sz w:val="20"/>
                <w:szCs w:val="20"/>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2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63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参加活动委员人次占应参加人数的比例</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≥95%</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≥85%</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≥75%</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8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25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sz w:val="20"/>
                <w:szCs w:val="20"/>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2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63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开展与各地侨联的学习交流</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≥5</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≥3</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≥2</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8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4"/>
                <w:lang w:val="en-US" w:eastAsia="zh-CN" w:bidi="ar"/>
              </w:rPr>
              <w:t>侨界事务管理</w:t>
            </w:r>
          </w:p>
        </w:tc>
        <w:tc>
          <w:tcPr>
            <w:tcW w:w="125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eastAsia="zh-CN"/>
              </w:rPr>
            </w:pPr>
            <w:r>
              <w:rPr>
                <w:rFonts w:hint="eastAsia" w:ascii="方正书宋_GBK" w:hAnsi="方正书宋_GBK" w:eastAsia="方正书宋_GBK" w:cs="方正书宋_GBK"/>
                <w:lang w:val="en-US" w:eastAsia="zh-CN"/>
              </w:rPr>
              <w:t>10</w:t>
            </w:r>
          </w:p>
        </w:tc>
        <w:tc>
          <w:tcPr>
            <w:tcW w:w="29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维护归侨侨眷的合法权益和海外侨胞在国内的正当权益，反映归侨、侨眷和海外侨胞的意见和建议，为各级侨联组织和归侨侨眷、海外侨胞提供法律</w:t>
            </w:r>
          </w:p>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咨询和服务；及时配合有关部门做好侨界人大代表、政协委员的推荐工作，为他们履行参政议政和民主监督职能提供服务。</w:t>
            </w:r>
          </w:p>
        </w:tc>
        <w:tc>
          <w:tcPr>
            <w:tcW w:w="322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发挥侨联组织在人大、政协中的作用，引导归侨侨眷参与政治协商；维护华侨合法权益，保障和改善侨界民生、为海外侨胞服务；为特困归侨侨眷排忧解难；保障侨联委员会各项工作有序开展。</w:t>
            </w:r>
          </w:p>
        </w:tc>
        <w:tc>
          <w:tcPr>
            <w:tcW w:w="163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89"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4"/>
                <w:lang w:val="en-US" w:eastAsia="zh-CN" w:bidi="ar"/>
              </w:rPr>
              <w:t>依法维护侨益参与社会建设</w:t>
            </w:r>
          </w:p>
        </w:tc>
        <w:tc>
          <w:tcPr>
            <w:tcW w:w="1253"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eastAsia="zh-CN"/>
              </w:rPr>
            </w:pPr>
            <w:r>
              <w:rPr>
                <w:rFonts w:hint="eastAsia" w:ascii="方正书宋_GBK" w:hAnsi="方正书宋_GBK" w:eastAsia="方正书宋_GBK" w:cs="方正书宋_GBK"/>
                <w:lang w:val="en-US" w:eastAsia="zh-CN"/>
              </w:rPr>
              <w:t>8.68</w:t>
            </w:r>
          </w:p>
        </w:tc>
        <w:tc>
          <w:tcPr>
            <w:tcW w:w="29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组织实施涉侨法律法规宣传教育、法律咨询服务、纠纷案件处理、侨眷侨属慰问等活动。发挥老年委作用，及时了解老侨需求，引导老年委组织适宜活动。</w:t>
            </w:r>
          </w:p>
        </w:tc>
        <w:tc>
          <w:tcPr>
            <w:tcW w:w="322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保护归侨侨眷合法权益和海外侨胞在国内的合法权益、引导海外新华侨遵守住在国法律、为特困归侨侨眷排忧解难。</w:t>
            </w:r>
          </w:p>
        </w:tc>
        <w:tc>
          <w:tcPr>
            <w:tcW w:w="163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发放涉侨法律资料份数占计划数比例</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≥100%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≥90%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≥80%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8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25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2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63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涉侨法律法规咨询服务满意度</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≥90%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≥80%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≥70%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8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25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2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63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组织法顾委、法律咨询中心律师调研次数占计划数比例</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≥100%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≥90%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≥80%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8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25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2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63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协调处理涉侨纠纷满意度</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≥90%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≥80%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≥70%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8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25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2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63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看望慰问老侨和贫困归侨侨眷（户）占全年计划数比例</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≥98%</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≥90%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≥80%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8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25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2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63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慰问因病和空巢老人（户）占全年计划数比例</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≥98%</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≥90%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≥80%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89"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4"/>
                <w:lang w:val="en-US" w:eastAsia="zh-CN" w:bidi="ar"/>
              </w:rPr>
              <w:t>　　参政议政</w:t>
            </w:r>
          </w:p>
        </w:tc>
        <w:tc>
          <w:tcPr>
            <w:tcW w:w="1253"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eastAsia="zh-CN"/>
              </w:rPr>
            </w:pPr>
            <w:r>
              <w:rPr>
                <w:rFonts w:hint="eastAsia" w:ascii="方正书宋_GBK" w:hAnsi="方正书宋_GBK" w:eastAsia="方正书宋_GBK" w:cs="方正书宋_GBK"/>
                <w:lang w:val="en-US" w:eastAsia="zh-CN"/>
              </w:rPr>
              <w:t>1.5</w:t>
            </w:r>
          </w:p>
        </w:tc>
        <w:tc>
          <w:tcPr>
            <w:tcW w:w="29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配合做好侨界人大代表、政协委员的推荐工作，通过组织视察、调研、培训活动，引导侨界人大代表、政协委员参政议政。</w:t>
            </w:r>
          </w:p>
        </w:tc>
        <w:tc>
          <w:tcPr>
            <w:tcW w:w="322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发挥侨联在人大、政协中的界别作用，引导归侨侨眷参与政治协商。</w:t>
            </w:r>
          </w:p>
        </w:tc>
        <w:tc>
          <w:tcPr>
            <w:tcW w:w="163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组织侨界人大代表、政协委员开展学习和培训次数占全年计划数比例</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≥100%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≥80%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≥60%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8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25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2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63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召开座谈会的次数占全年计划数比例</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≥100%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≥80%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≥60%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8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25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2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63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组织侨界人大代表、政协委员综合性视察、调研次数占全年计划数比例</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≥100%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≥85%</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≥70%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89"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4"/>
                <w:lang w:val="en-US" w:eastAsia="zh-CN" w:bidi="ar"/>
              </w:rPr>
              <w:t>　综合事务管理</w:t>
            </w:r>
          </w:p>
        </w:tc>
        <w:tc>
          <w:tcPr>
            <w:tcW w:w="1253"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eastAsia="zh-CN"/>
              </w:rPr>
            </w:pPr>
            <w:r>
              <w:rPr>
                <w:rFonts w:hint="eastAsia" w:ascii="方正书宋_GBK" w:hAnsi="方正书宋_GBK" w:eastAsia="方正书宋_GBK" w:cs="方正书宋_GBK"/>
                <w:lang w:val="en-US" w:eastAsia="zh-CN"/>
              </w:rPr>
              <w:t>32.92</w:t>
            </w:r>
          </w:p>
        </w:tc>
        <w:tc>
          <w:tcPr>
            <w:tcW w:w="29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以党建工作统领全局，研究部署年度工作任务，研究侨联面临的新形势、新任务、新特点，加强基层组织建设和干部队伍建设。</w:t>
            </w:r>
          </w:p>
        </w:tc>
        <w:tc>
          <w:tcPr>
            <w:tcW w:w="322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坚持以党建带侨建，提升侨界事务管理能力和侨务干部队伍素质，确保委员会各项工作有序开展。</w:t>
            </w:r>
          </w:p>
        </w:tc>
        <w:tc>
          <w:tcPr>
            <w:tcW w:w="163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主席会、常委会、全委会、代表大会参会到会率</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≥95%</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≥90%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≥80%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8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25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2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63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侨联常委委员学习培训次数占全年计划数比例</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≥100%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≥90%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≥80%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8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25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2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63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学习培训次数占全年计划数比例</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≥98%</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≥85%</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≥70%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8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25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2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63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考察调研次数占全年计划数比例</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≥95%</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≥85%</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≥70%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8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25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2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63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侨界群众对侨联网站的满意度</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≥85%</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≥80%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≥70%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52" w:hRule="atLeast"/>
          <w:jc w:val="center"/>
        </w:trPr>
        <w:tc>
          <w:tcPr>
            <w:tcW w:w="188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25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2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63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上级部门采用信息篇数占全年任务数比例</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≥100%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≥90%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≥80%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≥70%</w:t>
            </w:r>
          </w:p>
        </w:tc>
      </w:tr>
    </w:tbl>
    <w:p>
      <w:pPr>
        <w:jc w:val="left"/>
        <w:rPr>
          <w:rFonts w:ascii="仿宋" w:hAnsi="仿宋" w:eastAsia="仿宋"/>
          <w:color w:val="000000"/>
          <w:sz w:val="28"/>
        </w:rPr>
        <w:sectPr>
          <w:headerReference r:id="rId3" w:type="default"/>
          <w:pgSz w:w="16838" w:h="11906" w:orient="landscape"/>
          <w:pgMar w:top="1800" w:right="1440" w:bottom="1800" w:left="1440" w:header="851" w:footer="992" w:gutter="0"/>
          <w:cols w:space="425" w:num="1"/>
          <w:docGrid w:type="lines" w:linePitch="312" w:charSpace="0"/>
        </w:sectPr>
      </w:pP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政府采购预算情况</w:t>
      </w:r>
      <w:bookmarkStart w:id="2" w:name="_Toc471398468"/>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0" w:lineRule="exact"/>
        <w:ind w:firstLine="640" w:firstLineChars="200"/>
        <w:jc w:val="left"/>
        <w:textAlignment w:val="auto"/>
        <w:rPr>
          <w:rFonts w:ascii="Times New Roman" w:hAnsi="Times New Roman" w:eastAsia="方正仿宋_GBK" w:cs="Times New Roman"/>
          <w:sz w:val="32"/>
          <w:szCs w:val="24"/>
        </w:rPr>
      </w:pPr>
      <w:r>
        <w:rPr>
          <w:rFonts w:hint="eastAsia" w:ascii="方正仿宋简体" w:hAnsi="方正仿宋简体" w:eastAsia="方正仿宋简体" w:cs="方正仿宋简体"/>
          <w:sz w:val="32"/>
          <w:szCs w:val="24"/>
        </w:rPr>
        <w:t>201</w:t>
      </w:r>
      <w:r>
        <w:rPr>
          <w:rFonts w:hint="eastAsia" w:ascii="方正仿宋简体" w:hAnsi="方正仿宋简体" w:eastAsia="方正仿宋简体" w:cs="方正仿宋简体"/>
          <w:sz w:val="32"/>
          <w:szCs w:val="24"/>
          <w:lang w:val="en-US" w:eastAsia="zh-CN"/>
        </w:rPr>
        <w:t>9</w:t>
      </w:r>
      <w:r>
        <w:rPr>
          <w:rFonts w:hint="eastAsia" w:ascii="方正仿宋简体" w:hAnsi="方正仿宋简体" w:eastAsia="方正仿宋简体" w:cs="方正仿宋简体"/>
          <w:sz w:val="32"/>
          <w:szCs w:val="24"/>
        </w:rPr>
        <w:t>年</w:t>
      </w:r>
      <w:r>
        <w:rPr>
          <w:rFonts w:hint="eastAsia" w:ascii="方正仿宋简体" w:hAnsi="方正仿宋简体" w:eastAsia="方正仿宋简体" w:cs="方正仿宋简体"/>
          <w:sz w:val="32"/>
          <w:szCs w:val="24"/>
          <w:lang w:eastAsia="zh-CN"/>
        </w:rPr>
        <w:t>部门共</w:t>
      </w:r>
      <w:r>
        <w:rPr>
          <w:rFonts w:hint="eastAsia" w:ascii="方正仿宋简体" w:hAnsi="方正仿宋简体" w:eastAsia="方正仿宋简体" w:cs="方正仿宋简体"/>
          <w:sz w:val="32"/>
          <w:szCs w:val="24"/>
        </w:rPr>
        <w:t>安排政府采购预算</w:t>
      </w:r>
      <w:r>
        <w:rPr>
          <w:rFonts w:hint="eastAsia" w:ascii="方正仿宋简体" w:hAnsi="方正仿宋简体" w:eastAsia="方正仿宋简体" w:cs="方正仿宋简体"/>
          <w:sz w:val="32"/>
          <w:szCs w:val="24"/>
          <w:lang w:eastAsia="zh-CN"/>
        </w:rPr>
        <w:t>合计</w:t>
      </w:r>
      <w:r>
        <w:rPr>
          <w:rFonts w:hint="eastAsia" w:ascii="方正仿宋简体" w:hAnsi="方正仿宋简体" w:eastAsia="方正仿宋简体" w:cs="方正仿宋简体"/>
          <w:sz w:val="32"/>
          <w:szCs w:val="24"/>
          <w:lang w:val="en-US" w:eastAsia="zh-CN"/>
        </w:rPr>
        <w:t>1.21</w:t>
      </w:r>
      <w:r>
        <w:rPr>
          <w:rFonts w:hint="eastAsia" w:ascii="方正仿宋简体" w:hAnsi="方正仿宋简体" w:eastAsia="方正仿宋简体" w:cs="方正仿宋简体"/>
          <w:sz w:val="32"/>
          <w:szCs w:val="24"/>
        </w:rPr>
        <w:t>万元</w:t>
      </w:r>
      <w:r>
        <w:rPr>
          <w:rFonts w:hint="eastAsia" w:ascii="方正仿宋简体" w:hAnsi="方正仿宋简体" w:eastAsia="方正仿宋简体" w:cs="方正仿宋简体"/>
          <w:sz w:val="32"/>
          <w:szCs w:val="24"/>
          <w:lang w:eastAsia="zh-CN"/>
        </w:rPr>
        <w:t>，全部为一般公共预算拨款</w:t>
      </w:r>
      <w:r>
        <w:rPr>
          <w:rFonts w:hint="eastAsia" w:ascii="方正仿宋简体" w:hAnsi="方正仿宋简体" w:eastAsia="方正仿宋简体" w:cs="方正仿宋简体"/>
          <w:sz w:val="32"/>
          <w:szCs w:val="24"/>
        </w:rPr>
        <w:t>。具体内容见下表。</w:t>
      </w:r>
    </w:p>
    <w:bookmarkEnd w:id="2"/>
    <w:p>
      <w:pPr>
        <w:pStyle w:val="7"/>
      </w:pPr>
      <w:bookmarkStart w:id="3" w:name="_Toc503337625"/>
      <w:r>
        <w:rPr>
          <w:rFonts w:hint="eastAsia"/>
        </w:rPr>
        <w:t>部门政府采购预算</w:t>
      </w:r>
      <w:bookmarkEnd w:id="3"/>
      <w:r>
        <w:rPr>
          <w:rFonts w:hint="eastAsia"/>
          <w:sz w:val="28"/>
        </w:rPr>
        <w:t xml:space="preserve">                      </w:t>
      </w:r>
      <w:r>
        <w:t xml:space="preserve">                                                </w:t>
      </w:r>
    </w:p>
    <w:tbl>
      <w:tblPr>
        <w:tblStyle w:val="8"/>
        <w:tblW w:w="15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992"/>
        <w:gridCol w:w="1701"/>
        <w:gridCol w:w="710"/>
        <w:gridCol w:w="1371"/>
        <w:gridCol w:w="1276"/>
        <w:gridCol w:w="679"/>
        <w:gridCol w:w="480"/>
        <w:gridCol w:w="967"/>
        <w:gridCol w:w="498"/>
        <w:gridCol w:w="980"/>
        <w:gridCol w:w="980"/>
        <w:gridCol w:w="980"/>
        <w:gridCol w:w="980"/>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blHeader/>
          <w:jc w:val="center"/>
        </w:trPr>
        <w:tc>
          <w:tcPr>
            <w:tcW w:w="10321" w:type="dxa"/>
            <w:gridSpan w:val="10"/>
            <w:tcBorders>
              <w:top w:val="nil"/>
              <w:left w:val="nil"/>
              <w:bottom w:val="single" w:color="auto" w:sz="4" w:space="0"/>
              <w:right w:val="nil"/>
            </w:tcBorders>
            <w:shd w:val="clear" w:color="auto" w:fill="auto"/>
            <w:vAlign w:val="center"/>
          </w:tcPr>
          <w:p>
            <w:pPr>
              <w:widowControl/>
              <w:jc w:val="left"/>
              <w:rPr>
                <w:rFonts w:ascii="黑体" w:hAnsi="黑体" w:eastAsia="黑体" w:cs="宋体"/>
                <w:b/>
                <w:bCs/>
                <w:color w:val="000000"/>
                <w:kern w:val="0"/>
                <w:szCs w:val="21"/>
              </w:rPr>
            </w:pPr>
            <w:r>
              <w:rPr>
                <w:rFonts w:ascii="宋体" w:hAnsi="宋体"/>
                <w:sz w:val="28"/>
              </w:rPr>
              <w:t>21</w:t>
            </w:r>
            <w:r>
              <w:rPr>
                <w:rFonts w:hint="eastAsia" w:ascii="宋体" w:hAnsi="宋体"/>
                <w:sz w:val="28"/>
                <w:lang w:val="en-US" w:eastAsia="zh-CN"/>
              </w:rPr>
              <w:t>6</w:t>
            </w:r>
            <w:r>
              <w:rPr>
                <w:rFonts w:ascii="宋体" w:hAnsi="宋体"/>
                <w:sz w:val="28"/>
              </w:rPr>
              <w:t>唐山市</w:t>
            </w:r>
            <w:r>
              <w:rPr>
                <w:rFonts w:hint="eastAsia" w:ascii="宋体" w:hAnsi="宋体"/>
                <w:sz w:val="28"/>
                <w:lang w:eastAsia="zh-CN"/>
              </w:rPr>
              <w:t>归国华侨联合会</w:t>
            </w:r>
          </w:p>
        </w:tc>
        <w:tc>
          <w:tcPr>
            <w:tcW w:w="4901" w:type="dxa"/>
            <w:gridSpan w:val="5"/>
            <w:tcBorders>
              <w:top w:val="nil"/>
              <w:left w:val="nil"/>
              <w:bottom w:val="single" w:color="auto" w:sz="4" w:space="0"/>
              <w:right w:val="nil"/>
            </w:tcBorders>
            <w:shd w:val="clear" w:color="auto" w:fill="auto"/>
            <w:vAlign w:val="center"/>
          </w:tcPr>
          <w:p>
            <w:pPr>
              <w:widowControl/>
              <w:jc w:val="right"/>
              <w:rPr>
                <w:rFonts w:ascii="黑体" w:hAnsi="黑体" w:eastAsia="黑体" w:cs="宋体"/>
                <w:b/>
                <w:bCs/>
                <w:color w:val="000000"/>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blHeader/>
          <w:jc w:val="center"/>
        </w:trPr>
        <w:tc>
          <w:tcPr>
            <w:tcW w:w="1647" w:type="dxa"/>
            <w:vMerge w:val="restart"/>
            <w:tcBorders>
              <w:top w:val="single" w:color="auto" w:sz="4" w:space="0"/>
            </w:tcBorders>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单位名称</w:t>
            </w:r>
          </w:p>
        </w:tc>
        <w:tc>
          <w:tcPr>
            <w:tcW w:w="3403" w:type="dxa"/>
            <w:gridSpan w:val="3"/>
            <w:tcBorders>
              <w:top w:val="single" w:color="auto" w:sz="4" w:space="0"/>
            </w:tcBorders>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所属项目</w:t>
            </w:r>
          </w:p>
        </w:tc>
        <w:tc>
          <w:tcPr>
            <w:tcW w:w="1371" w:type="dxa"/>
            <w:vMerge w:val="restart"/>
            <w:tcBorders>
              <w:top w:val="single" w:color="auto" w:sz="4" w:space="0"/>
            </w:tcBorders>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政府采购目录序号</w:t>
            </w:r>
          </w:p>
        </w:tc>
        <w:tc>
          <w:tcPr>
            <w:tcW w:w="1276" w:type="dxa"/>
            <w:vMerge w:val="restart"/>
            <w:tcBorders>
              <w:top w:val="single" w:color="auto" w:sz="4" w:space="0"/>
            </w:tcBorders>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采购物品名称</w:t>
            </w:r>
          </w:p>
        </w:tc>
        <w:tc>
          <w:tcPr>
            <w:tcW w:w="679" w:type="dxa"/>
            <w:vMerge w:val="restart"/>
            <w:tcBorders>
              <w:top w:val="single" w:color="auto" w:sz="4" w:space="0"/>
            </w:tcBorders>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产品规格</w:t>
            </w:r>
          </w:p>
        </w:tc>
        <w:tc>
          <w:tcPr>
            <w:tcW w:w="480" w:type="dxa"/>
            <w:vMerge w:val="restart"/>
            <w:tcBorders>
              <w:top w:val="single" w:color="auto" w:sz="4" w:space="0"/>
            </w:tcBorders>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单位</w:t>
            </w:r>
          </w:p>
        </w:tc>
        <w:tc>
          <w:tcPr>
            <w:tcW w:w="967" w:type="dxa"/>
            <w:vMerge w:val="restart"/>
            <w:tcBorders>
              <w:top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单价(元)</w:t>
            </w:r>
          </w:p>
        </w:tc>
        <w:tc>
          <w:tcPr>
            <w:tcW w:w="498" w:type="dxa"/>
            <w:vMerge w:val="restart"/>
            <w:tcBorders>
              <w:top w:val="single" w:color="auto" w:sz="4" w:space="0"/>
            </w:tcBorders>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数量</w:t>
            </w:r>
          </w:p>
        </w:tc>
        <w:tc>
          <w:tcPr>
            <w:tcW w:w="4901" w:type="dxa"/>
            <w:gridSpan w:val="5"/>
            <w:tcBorders>
              <w:top w:val="single" w:color="auto" w:sz="4" w:space="0"/>
            </w:tcBorders>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政府采购金额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blHeader/>
          <w:jc w:val="center"/>
        </w:trPr>
        <w:tc>
          <w:tcPr>
            <w:tcW w:w="1647" w:type="dxa"/>
            <w:vMerge w:val="continue"/>
            <w:vAlign w:val="center"/>
          </w:tcPr>
          <w:p>
            <w:pPr>
              <w:widowControl/>
              <w:jc w:val="center"/>
              <w:rPr>
                <w:rFonts w:ascii="黑体" w:hAnsi="黑体" w:eastAsia="黑体" w:cs="宋体"/>
                <w:b/>
                <w:color w:val="000000"/>
                <w:kern w:val="0"/>
                <w:szCs w:val="21"/>
              </w:rPr>
            </w:pPr>
          </w:p>
        </w:tc>
        <w:tc>
          <w:tcPr>
            <w:tcW w:w="992"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功能分类科目编码</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项目名称</w:t>
            </w:r>
          </w:p>
        </w:tc>
        <w:tc>
          <w:tcPr>
            <w:tcW w:w="710"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项目类型</w:t>
            </w:r>
          </w:p>
        </w:tc>
        <w:tc>
          <w:tcPr>
            <w:tcW w:w="1371" w:type="dxa"/>
            <w:vMerge w:val="continue"/>
            <w:vAlign w:val="center"/>
          </w:tcPr>
          <w:p>
            <w:pPr>
              <w:widowControl/>
              <w:jc w:val="center"/>
              <w:rPr>
                <w:rFonts w:ascii="黑体" w:hAnsi="黑体" w:eastAsia="黑体" w:cs="宋体"/>
                <w:b/>
                <w:color w:val="000000"/>
                <w:kern w:val="0"/>
                <w:szCs w:val="21"/>
              </w:rPr>
            </w:pPr>
          </w:p>
        </w:tc>
        <w:tc>
          <w:tcPr>
            <w:tcW w:w="1276" w:type="dxa"/>
            <w:vMerge w:val="continue"/>
            <w:vAlign w:val="center"/>
          </w:tcPr>
          <w:p>
            <w:pPr>
              <w:widowControl/>
              <w:jc w:val="center"/>
              <w:rPr>
                <w:rFonts w:ascii="黑体" w:hAnsi="黑体" w:eastAsia="黑体" w:cs="宋体"/>
                <w:b/>
                <w:color w:val="000000"/>
                <w:kern w:val="0"/>
                <w:szCs w:val="21"/>
              </w:rPr>
            </w:pPr>
          </w:p>
        </w:tc>
        <w:tc>
          <w:tcPr>
            <w:tcW w:w="679" w:type="dxa"/>
            <w:vMerge w:val="continue"/>
            <w:vAlign w:val="center"/>
          </w:tcPr>
          <w:p>
            <w:pPr>
              <w:widowControl/>
              <w:jc w:val="center"/>
              <w:rPr>
                <w:rFonts w:ascii="黑体" w:hAnsi="黑体" w:eastAsia="黑体" w:cs="宋体"/>
                <w:b/>
                <w:color w:val="000000"/>
                <w:kern w:val="0"/>
                <w:szCs w:val="21"/>
              </w:rPr>
            </w:pPr>
          </w:p>
        </w:tc>
        <w:tc>
          <w:tcPr>
            <w:tcW w:w="480" w:type="dxa"/>
            <w:vMerge w:val="continue"/>
            <w:vAlign w:val="center"/>
          </w:tcPr>
          <w:p>
            <w:pPr>
              <w:widowControl/>
              <w:jc w:val="center"/>
              <w:rPr>
                <w:rFonts w:ascii="黑体" w:hAnsi="黑体" w:eastAsia="黑体" w:cs="宋体"/>
                <w:b/>
                <w:color w:val="000000"/>
                <w:kern w:val="0"/>
                <w:szCs w:val="21"/>
              </w:rPr>
            </w:pPr>
          </w:p>
        </w:tc>
        <w:tc>
          <w:tcPr>
            <w:tcW w:w="967" w:type="dxa"/>
            <w:vMerge w:val="continue"/>
            <w:vAlign w:val="center"/>
          </w:tcPr>
          <w:p>
            <w:pPr>
              <w:widowControl/>
              <w:jc w:val="center"/>
              <w:rPr>
                <w:rFonts w:ascii="黑体" w:hAnsi="黑体" w:eastAsia="黑体" w:cs="宋体"/>
                <w:b/>
                <w:color w:val="000000"/>
                <w:kern w:val="0"/>
                <w:szCs w:val="21"/>
              </w:rPr>
            </w:pPr>
          </w:p>
        </w:tc>
        <w:tc>
          <w:tcPr>
            <w:tcW w:w="498" w:type="dxa"/>
            <w:vMerge w:val="continue"/>
            <w:vAlign w:val="center"/>
          </w:tcPr>
          <w:p>
            <w:pPr>
              <w:widowControl/>
              <w:jc w:val="center"/>
              <w:rPr>
                <w:rFonts w:ascii="黑体" w:hAnsi="黑体" w:eastAsia="黑体" w:cs="宋体"/>
                <w:b/>
                <w:color w:val="000000"/>
                <w:kern w:val="0"/>
                <w:szCs w:val="21"/>
              </w:rPr>
            </w:pPr>
          </w:p>
        </w:tc>
        <w:tc>
          <w:tcPr>
            <w:tcW w:w="980"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总计</w:t>
            </w:r>
          </w:p>
        </w:tc>
        <w:tc>
          <w:tcPr>
            <w:tcW w:w="3921" w:type="dxa"/>
            <w:gridSpan w:val="4"/>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blHeader/>
          <w:jc w:val="center"/>
        </w:trPr>
        <w:tc>
          <w:tcPr>
            <w:tcW w:w="1647" w:type="dxa"/>
            <w:vMerge w:val="continue"/>
            <w:vAlign w:val="center"/>
          </w:tcPr>
          <w:p>
            <w:pPr>
              <w:widowControl/>
              <w:jc w:val="center"/>
              <w:rPr>
                <w:rFonts w:ascii="黑体" w:hAnsi="黑体" w:eastAsia="黑体" w:cs="宋体"/>
                <w:b/>
                <w:color w:val="000000"/>
                <w:kern w:val="0"/>
                <w:szCs w:val="21"/>
              </w:rPr>
            </w:pPr>
          </w:p>
        </w:tc>
        <w:tc>
          <w:tcPr>
            <w:tcW w:w="992" w:type="dxa"/>
            <w:vMerge w:val="continue"/>
            <w:vAlign w:val="center"/>
          </w:tcPr>
          <w:p>
            <w:pPr>
              <w:widowControl/>
              <w:jc w:val="center"/>
              <w:rPr>
                <w:rFonts w:ascii="黑体" w:hAnsi="黑体" w:eastAsia="黑体" w:cs="宋体"/>
                <w:b/>
                <w:color w:val="000000"/>
                <w:kern w:val="0"/>
                <w:szCs w:val="21"/>
              </w:rPr>
            </w:pPr>
          </w:p>
        </w:tc>
        <w:tc>
          <w:tcPr>
            <w:tcW w:w="1701" w:type="dxa"/>
            <w:vMerge w:val="continue"/>
            <w:vAlign w:val="center"/>
          </w:tcPr>
          <w:p>
            <w:pPr>
              <w:widowControl/>
              <w:jc w:val="center"/>
              <w:rPr>
                <w:rFonts w:ascii="黑体" w:hAnsi="黑体" w:eastAsia="黑体" w:cs="宋体"/>
                <w:b/>
                <w:color w:val="000000"/>
                <w:kern w:val="0"/>
                <w:szCs w:val="21"/>
              </w:rPr>
            </w:pPr>
          </w:p>
        </w:tc>
        <w:tc>
          <w:tcPr>
            <w:tcW w:w="710" w:type="dxa"/>
            <w:vMerge w:val="continue"/>
            <w:vAlign w:val="center"/>
          </w:tcPr>
          <w:p>
            <w:pPr>
              <w:widowControl/>
              <w:jc w:val="center"/>
              <w:rPr>
                <w:rFonts w:ascii="黑体" w:hAnsi="黑体" w:eastAsia="黑体" w:cs="宋体"/>
                <w:b/>
                <w:color w:val="000000"/>
                <w:kern w:val="0"/>
                <w:szCs w:val="21"/>
              </w:rPr>
            </w:pPr>
          </w:p>
        </w:tc>
        <w:tc>
          <w:tcPr>
            <w:tcW w:w="1371" w:type="dxa"/>
            <w:vMerge w:val="continue"/>
            <w:vAlign w:val="center"/>
          </w:tcPr>
          <w:p>
            <w:pPr>
              <w:widowControl/>
              <w:jc w:val="center"/>
              <w:rPr>
                <w:rFonts w:ascii="黑体" w:hAnsi="黑体" w:eastAsia="黑体" w:cs="宋体"/>
                <w:b/>
                <w:color w:val="000000"/>
                <w:kern w:val="0"/>
                <w:szCs w:val="21"/>
              </w:rPr>
            </w:pPr>
          </w:p>
        </w:tc>
        <w:tc>
          <w:tcPr>
            <w:tcW w:w="1276" w:type="dxa"/>
            <w:vMerge w:val="continue"/>
            <w:vAlign w:val="center"/>
          </w:tcPr>
          <w:p>
            <w:pPr>
              <w:widowControl/>
              <w:jc w:val="center"/>
              <w:rPr>
                <w:rFonts w:ascii="黑体" w:hAnsi="黑体" w:eastAsia="黑体" w:cs="宋体"/>
                <w:b/>
                <w:color w:val="000000"/>
                <w:kern w:val="0"/>
                <w:szCs w:val="21"/>
              </w:rPr>
            </w:pPr>
          </w:p>
        </w:tc>
        <w:tc>
          <w:tcPr>
            <w:tcW w:w="679" w:type="dxa"/>
            <w:vMerge w:val="continue"/>
            <w:vAlign w:val="center"/>
          </w:tcPr>
          <w:p>
            <w:pPr>
              <w:widowControl/>
              <w:jc w:val="center"/>
              <w:rPr>
                <w:rFonts w:ascii="黑体" w:hAnsi="黑体" w:eastAsia="黑体" w:cs="宋体"/>
                <w:b/>
                <w:color w:val="000000"/>
                <w:kern w:val="0"/>
                <w:szCs w:val="21"/>
              </w:rPr>
            </w:pPr>
          </w:p>
        </w:tc>
        <w:tc>
          <w:tcPr>
            <w:tcW w:w="480" w:type="dxa"/>
            <w:vMerge w:val="continue"/>
            <w:vAlign w:val="center"/>
          </w:tcPr>
          <w:p>
            <w:pPr>
              <w:widowControl/>
              <w:jc w:val="center"/>
              <w:rPr>
                <w:rFonts w:ascii="黑体" w:hAnsi="黑体" w:eastAsia="黑体" w:cs="宋体"/>
                <w:b/>
                <w:color w:val="000000"/>
                <w:kern w:val="0"/>
                <w:szCs w:val="21"/>
              </w:rPr>
            </w:pPr>
          </w:p>
        </w:tc>
        <w:tc>
          <w:tcPr>
            <w:tcW w:w="967" w:type="dxa"/>
            <w:vMerge w:val="continue"/>
            <w:vAlign w:val="center"/>
          </w:tcPr>
          <w:p>
            <w:pPr>
              <w:widowControl/>
              <w:jc w:val="center"/>
              <w:rPr>
                <w:rFonts w:ascii="黑体" w:hAnsi="黑体" w:eastAsia="黑体" w:cs="宋体"/>
                <w:b/>
                <w:color w:val="000000"/>
                <w:kern w:val="0"/>
                <w:szCs w:val="21"/>
              </w:rPr>
            </w:pPr>
          </w:p>
        </w:tc>
        <w:tc>
          <w:tcPr>
            <w:tcW w:w="498" w:type="dxa"/>
            <w:vMerge w:val="continue"/>
            <w:vAlign w:val="center"/>
          </w:tcPr>
          <w:p>
            <w:pPr>
              <w:widowControl/>
              <w:jc w:val="center"/>
              <w:rPr>
                <w:rFonts w:ascii="黑体" w:hAnsi="黑体" w:eastAsia="黑体" w:cs="宋体"/>
                <w:b/>
                <w:color w:val="000000"/>
                <w:kern w:val="0"/>
                <w:szCs w:val="21"/>
              </w:rPr>
            </w:pPr>
          </w:p>
        </w:tc>
        <w:tc>
          <w:tcPr>
            <w:tcW w:w="980" w:type="dxa"/>
            <w:vMerge w:val="continue"/>
            <w:vAlign w:val="center"/>
          </w:tcPr>
          <w:p>
            <w:pPr>
              <w:widowControl/>
              <w:jc w:val="center"/>
              <w:rPr>
                <w:rFonts w:ascii="黑体" w:hAnsi="黑体" w:eastAsia="黑体" w:cs="宋体"/>
                <w:b/>
                <w:color w:val="000000"/>
                <w:kern w:val="0"/>
                <w:szCs w:val="21"/>
              </w:rPr>
            </w:pPr>
          </w:p>
        </w:tc>
        <w:tc>
          <w:tcPr>
            <w:tcW w:w="980"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一般公共预算拨款安排</w:t>
            </w:r>
          </w:p>
        </w:tc>
        <w:tc>
          <w:tcPr>
            <w:tcW w:w="980"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政府性基金预算拨款安排</w:t>
            </w:r>
          </w:p>
        </w:tc>
        <w:tc>
          <w:tcPr>
            <w:tcW w:w="980"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8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blHeader/>
          <w:jc w:val="center"/>
        </w:trPr>
        <w:tc>
          <w:tcPr>
            <w:tcW w:w="1647" w:type="dxa"/>
            <w:vMerge w:val="continue"/>
            <w:vAlign w:val="center"/>
          </w:tcPr>
          <w:p>
            <w:pPr>
              <w:widowControl/>
              <w:jc w:val="center"/>
              <w:rPr>
                <w:rFonts w:ascii="宋体" w:hAnsi="宋体" w:cs="宋体"/>
                <w:color w:val="000000"/>
                <w:kern w:val="0"/>
                <w:sz w:val="22"/>
              </w:rPr>
            </w:pPr>
          </w:p>
        </w:tc>
        <w:tc>
          <w:tcPr>
            <w:tcW w:w="992" w:type="dxa"/>
            <w:vMerge w:val="continue"/>
            <w:vAlign w:val="center"/>
          </w:tcPr>
          <w:p>
            <w:pPr>
              <w:widowControl/>
              <w:jc w:val="center"/>
              <w:rPr>
                <w:rFonts w:ascii="宋体" w:hAnsi="宋体" w:cs="宋体"/>
                <w:color w:val="000000"/>
                <w:kern w:val="0"/>
                <w:sz w:val="22"/>
              </w:rPr>
            </w:pPr>
          </w:p>
        </w:tc>
        <w:tc>
          <w:tcPr>
            <w:tcW w:w="1701" w:type="dxa"/>
            <w:vMerge w:val="continue"/>
            <w:vAlign w:val="center"/>
          </w:tcPr>
          <w:p>
            <w:pPr>
              <w:widowControl/>
              <w:jc w:val="center"/>
              <w:rPr>
                <w:rFonts w:ascii="宋体" w:hAnsi="宋体" w:cs="宋体"/>
                <w:color w:val="000000"/>
                <w:kern w:val="0"/>
                <w:sz w:val="22"/>
              </w:rPr>
            </w:pPr>
          </w:p>
        </w:tc>
        <w:tc>
          <w:tcPr>
            <w:tcW w:w="710" w:type="dxa"/>
            <w:vMerge w:val="continue"/>
            <w:vAlign w:val="center"/>
          </w:tcPr>
          <w:p>
            <w:pPr>
              <w:widowControl/>
              <w:jc w:val="center"/>
              <w:rPr>
                <w:rFonts w:ascii="宋体" w:hAnsi="宋体" w:cs="宋体"/>
                <w:color w:val="000000"/>
                <w:kern w:val="0"/>
                <w:sz w:val="22"/>
              </w:rPr>
            </w:pPr>
          </w:p>
        </w:tc>
        <w:tc>
          <w:tcPr>
            <w:tcW w:w="1371" w:type="dxa"/>
            <w:vMerge w:val="continue"/>
            <w:vAlign w:val="center"/>
          </w:tcPr>
          <w:p>
            <w:pPr>
              <w:widowControl/>
              <w:jc w:val="center"/>
              <w:rPr>
                <w:rFonts w:ascii="宋体" w:hAnsi="宋体" w:cs="宋体"/>
                <w:color w:val="000000"/>
                <w:kern w:val="0"/>
                <w:sz w:val="22"/>
              </w:rPr>
            </w:pPr>
          </w:p>
        </w:tc>
        <w:tc>
          <w:tcPr>
            <w:tcW w:w="1276" w:type="dxa"/>
            <w:vMerge w:val="continue"/>
            <w:vAlign w:val="center"/>
          </w:tcPr>
          <w:p>
            <w:pPr>
              <w:widowControl/>
              <w:jc w:val="center"/>
              <w:rPr>
                <w:rFonts w:ascii="宋体" w:hAnsi="宋体" w:cs="宋体"/>
                <w:color w:val="000000"/>
                <w:kern w:val="0"/>
                <w:sz w:val="22"/>
              </w:rPr>
            </w:pPr>
          </w:p>
        </w:tc>
        <w:tc>
          <w:tcPr>
            <w:tcW w:w="679" w:type="dxa"/>
            <w:vMerge w:val="continue"/>
            <w:vAlign w:val="center"/>
          </w:tcPr>
          <w:p>
            <w:pPr>
              <w:widowControl/>
              <w:jc w:val="center"/>
              <w:rPr>
                <w:rFonts w:ascii="宋体" w:hAnsi="宋体" w:cs="宋体"/>
                <w:color w:val="000000"/>
                <w:kern w:val="0"/>
                <w:sz w:val="22"/>
              </w:rPr>
            </w:pPr>
          </w:p>
        </w:tc>
        <w:tc>
          <w:tcPr>
            <w:tcW w:w="480" w:type="dxa"/>
            <w:vMerge w:val="continue"/>
            <w:vAlign w:val="center"/>
          </w:tcPr>
          <w:p>
            <w:pPr>
              <w:widowControl/>
              <w:jc w:val="center"/>
              <w:rPr>
                <w:rFonts w:ascii="宋体" w:hAnsi="宋体" w:cs="宋体"/>
                <w:color w:val="000000"/>
                <w:kern w:val="0"/>
                <w:sz w:val="22"/>
              </w:rPr>
            </w:pPr>
          </w:p>
        </w:tc>
        <w:tc>
          <w:tcPr>
            <w:tcW w:w="967" w:type="dxa"/>
            <w:vMerge w:val="continue"/>
            <w:vAlign w:val="center"/>
          </w:tcPr>
          <w:p>
            <w:pPr>
              <w:widowControl/>
              <w:jc w:val="center"/>
              <w:rPr>
                <w:rFonts w:ascii="宋体" w:hAnsi="宋体" w:cs="宋体"/>
                <w:color w:val="000000"/>
                <w:kern w:val="0"/>
                <w:sz w:val="22"/>
              </w:rPr>
            </w:pPr>
          </w:p>
        </w:tc>
        <w:tc>
          <w:tcPr>
            <w:tcW w:w="498" w:type="dxa"/>
            <w:vMerge w:val="continue"/>
            <w:vAlign w:val="center"/>
          </w:tcPr>
          <w:p>
            <w:pPr>
              <w:widowControl/>
              <w:jc w:val="center"/>
              <w:rPr>
                <w:rFonts w:ascii="宋体" w:hAnsi="宋体" w:cs="宋体"/>
                <w:color w:val="000000"/>
                <w:kern w:val="0"/>
                <w:sz w:val="22"/>
              </w:rPr>
            </w:pPr>
          </w:p>
        </w:tc>
        <w:tc>
          <w:tcPr>
            <w:tcW w:w="980" w:type="dxa"/>
            <w:vMerge w:val="continue"/>
            <w:vAlign w:val="center"/>
          </w:tcPr>
          <w:p>
            <w:pPr>
              <w:widowControl/>
              <w:jc w:val="center"/>
              <w:rPr>
                <w:rFonts w:ascii="宋体" w:hAnsi="宋体" w:cs="宋体"/>
                <w:color w:val="000000"/>
                <w:kern w:val="0"/>
                <w:sz w:val="22"/>
              </w:rPr>
            </w:pPr>
          </w:p>
        </w:tc>
        <w:tc>
          <w:tcPr>
            <w:tcW w:w="980" w:type="dxa"/>
            <w:vMerge w:val="continue"/>
            <w:vAlign w:val="center"/>
          </w:tcPr>
          <w:p>
            <w:pPr>
              <w:widowControl/>
              <w:jc w:val="center"/>
              <w:rPr>
                <w:rFonts w:ascii="宋体" w:hAnsi="宋体" w:cs="宋体"/>
                <w:color w:val="000000"/>
                <w:kern w:val="0"/>
                <w:sz w:val="22"/>
              </w:rPr>
            </w:pPr>
          </w:p>
        </w:tc>
        <w:tc>
          <w:tcPr>
            <w:tcW w:w="980" w:type="dxa"/>
            <w:vMerge w:val="continue"/>
            <w:vAlign w:val="center"/>
          </w:tcPr>
          <w:p>
            <w:pPr>
              <w:widowControl/>
              <w:jc w:val="center"/>
              <w:rPr>
                <w:rFonts w:ascii="宋体" w:hAnsi="宋体" w:cs="宋体"/>
                <w:color w:val="000000"/>
                <w:kern w:val="0"/>
                <w:sz w:val="22"/>
              </w:rPr>
            </w:pPr>
          </w:p>
        </w:tc>
        <w:tc>
          <w:tcPr>
            <w:tcW w:w="980" w:type="dxa"/>
            <w:vMerge w:val="continue"/>
            <w:vAlign w:val="center"/>
          </w:tcPr>
          <w:p>
            <w:pPr>
              <w:widowControl/>
              <w:jc w:val="center"/>
              <w:rPr>
                <w:rFonts w:ascii="宋体" w:hAnsi="宋体" w:cs="宋体"/>
                <w:color w:val="000000"/>
                <w:kern w:val="0"/>
                <w:sz w:val="22"/>
              </w:rPr>
            </w:pPr>
          </w:p>
        </w:tc>
        <w:tc>
          <w:tcPr>
            <w:tcW w:w="981" w:type="dxa"/>
            <w:vMerge w:val="continue"/>
            <w:vAlign w:val="center"/>
          </w:tcPr>
          <w:p>
            <w:pPr>
              <w:widowControl/>
              <w:jc w:val="center"/>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647" w:type="dxa"/>
            <w:vMerge w:val="continue"/>
            <w:shd w:val="clear" w:color="auto" w:fill="auto"/>
            <w:vAlign w:val="center"/>
          </w:tcPr>
          <w:p>
            <w:pPr>
              <w:widowControl/>
              <w:jc w:val="left"/>
              <w:rPr>
                <w:rFonts w:ascii="宋体" w:hAnsi="宋体" w:cs="宋体"/>
                <w:color w:val="000000"/>
                <w:kern w:val="0"/>
                <w:szCs w:val="21"/>
              </w:rPr>
            </w:pPr>
          </w:p>
        </w:tc>
        <w:tc>
          <w:tcPr>
            <w:tcW w:w="992" w:type="dxa"/>
            <w:vMerge w:val="continue"/>
            <w:shd w:val="clear" w:color="auto" w:fill="auto"/>
            <w:vAlign w:val="center"/>
          </w:tcPr>
          <w:p>
            <w:pPr>
              <w:widowControl/>
              <w:jc w:val="left"/>
              <w:rPr>
                <w:rFonts w:ascii="宋体" w:hAnsi="宋体" w:cs="宋体"/>
                <w:color w:val="000000"/>
                <w:kern w:val="0"/>
                <w:szCs w:val="21"/>
              </w:rPr>
            </w:pPr>
          </w:p>
        </w:tc>
        <w:tc>
          <w:tcPr>
            <w:tcW w:w="1701" w:type="dxa"/>
            <w:vMerge w:val="continue"/>
            <w:shd w:val="clear" w:color="auto" w:fill="auto"/>
            <w:vAlign w:val="center"/>
          </w:tcPr>
          <w:p>
            <w:pPr>
              <w:widowControl/>
              <w:jc w:val="left"/>
              <w:rPr>
                <w:rFonts w:ascii="宋体" w:hAnsi="宋体" w:cs="宋体"/>
                <w:color w:val="000000"/>
                <w:kern w:val="0"/>
                <w:szCs w:val="21"/>
              </w:rPr>
            </w:pPr>
          </w:p>
        </w:tc>
        <w:tc>
          <w:tcPr>
            <w:tcW w:w="710" w:type="dxa"/>
            <w:vMerge w:val="continue"/>
            <w:shd w:val="clear" w:color="auto" w:fill="auto"/>
            <w:vAlign w:val="center"/>
          </w:tcPr>
          <w:p>
            <w:pPr>
              <w:widowControl/>
              <w:jc w:val="left"/>
              <w:rPr>
                <w:rFonts w:ascii="宋体" w:hAnsi="宋体" w:cs="宋体"/>
                <w:color w:val="000000"/>
                <w:kern w:val="0"/>
                <w:szCs w:val="21"/>
              </w:rPr>
            </w:pPr>
          </w:p>
        </w:tc>
        <w:tc>
          <w:tcPr>
            <w:tcW w:w="1371" w:type="dxa"/>
            <w:vMerge w:val="continue"/>
            <w:shd w:val="clear" w:color="auto" w:fill="auto"/>
            <w:vAlign w:val="center"/>
          </w:tcPr>
          <w:p>
            <w:pPr>
              <w:widowControl/>
              <w:jc w:val="left"/>
              <w:rPr>
                <w:rFonts w:ascii="宋体" w:hAnsi="宋体" w:cs="宋体"/>
                <w:color w:val="000000"/>
                <w:kern w:val="0"/>
                <w:szCs w:val="21"/>
              </w:rPr>
            </w:pPr>
          </w:p>
        </w:tc>
        <w:tc>
          <w:tcPr>
            <w:tcW w:w="1276" w:type="dxa"/>
            <w:vMerge w:val="continue"/>
            <w:shd w:val="clear" w:color="auto" w:fill="auto"/>
            <w:vAlign w:val="center"/>
          </w:tcPr>
          <w:p>
            <w:pPr>
              <w:widowControl/>
              <w:jc w:val="left"/>
              <w:rPr>
                <w:rFonts w:ascii="宋体" w:hAnsi="宋体" w:cs="宋体"/>
                <w:color w:val="000000"/>
                <w:kern w:val="0"/>
                <w:szCs w:val="21"/>
              </w:rPr>
            </w:pPr>
          </w:p>
        </w:tc>
        <w:tc>
          <w:tcPr>
            <w:tcW w:w="679" w:type="dxa"/>
            <w:vMerge w:val="continue"/>
            <w:shd w:val="clear" w:color="auto" w:fill="auto"/>
            <w:vAlign w:val="center"/>
          </w:tcPr>
          <w:p>
            <w:pPr>
              <w:widowControl/>
              <w:jc w:val="left"/>
              <w:rPr>
                <w:rFonts w:ascii="宋体" w:hAnsi="宋体" w:cs="宋体"/>
                <w:color w:val="000000"/>
                <w:kern w:val="0"/>
                <w:szCs w:val="21"/>
              </w:rPr>
            </w:pPr>
          </w:p>
        </w:tc>
        <w:tc>
          <w:tcPr>
            <w:tcW w:w="480" w:type="dxa"/>
            <w:vMerge w:val="continue"/>
            <w:shd w:val="clear" w:color="auto" w:fill="auto"/>
            <w:vAlign w:val="center"/>
          </w:tcPr>
          <w:p>
            <w:pPr>
              <w:widowControl/>
              <w:jc w:val="left"/>
              <w:rPr>
                <w:rFonts w:ascii="宋体" w:hAnsi="宋体" w:cs="宋体"/>
                <w:color w:val="000000"/>
                <w:kern w:val="0"/>
                <w:szCs w:val="21"/>
              </w:rPr>
            </w:pPr>
          </w:p>
        </w:tc>
        <w:tc>
          <w:tcPr>
            <w:tcW w:w="967" w:type="dxa"/>
            <w:vMerge w:val="continue"/>
            <w:shd w:val="clear" w:color="auto" w:fill="auto"/>
            <w:vAlign w:val="center"/>
          </w:tcPr>
          <w:p>
            <w:pPr>
              <w:widowControl/>
              <w:jc w:val="right"/>
              <w:rPr>
                <w:rFonts w:ascii="宋体" w:hAnsi="宋体" w:cs="宋体"/>
                <w:color w:val="000000"/>
                <w:kern w:val="0"/>
                <w:szCs w:val="21"/>
              </w:rPr>
            </w:pPr>
          </w:p>
        </w:tc>
        <w:tc>
          <w:tcPr>
            <w:tcW w:w="498" w:type="dxa"/>
            <w:vMerge w:val="continue"/>
            <w:shd w:val="clear" w:color="auto" w:fill="auto"/>
            <w:vAlign w:val="center"/>
          </w:tcPr>
          <w:p>
            <w:pPr>
              <w:widowControl/>
              <w:jc w:val="right"/>
              <w:rPr>
                <w:rFonts w:ascii="宋体" w:hAnsi="宋体" w:cs="宋体"/>
                <w:color w:val="000000"/>
                <w:kern w:val="0"/>
                <w:szCs w:val="21"/>
              </w:rPr>
            </w:pPr>
          </w:p>
        </w:tc>
        <w:tc>
          <w:tcPr>
            <w:tcW w:w="980" w:type="dxa"/>
            <w:vMerge w:val="continue"/>
            <w:shd w:val="clear" w:color="auto" w:fill="auto"/>
            <w:vAlign w:val="center"/>
          </w:tcPr>
          <w:p>
            <w:pPr>
              <w:widowControl/>
              <w:jc w:val="right"/>
              <w:rPr>
                <w:rFonts w:ascii="宋体" w:hAnsi="宋体" w:cs="宋体"/>
                <w:color w:val="000000"/>
                <w:kern w:val="0"/>
                <w:szCs w:val="21"/>
              </w:rPr>
            </w:pPr>
          </w:p>
        </w:tc>
        <w:tc>
          <w:tcPr>
            <w:tcW w:w="980" w:type="dxa"/>
            <w:vMerge w:val="continue"/>
            <w:shd w:val="clear" w:color="auto" w:fill="auto"/>
            <w:vAlign w:val="center"/>
          </w:tcPr>
          <w:p>
            <w:pPr>
              <w:widowControl/>
              <w:jc w:val="right"/>
              <w:rPr>
                <w:rFonts w:ascii="宋体" w:hAnsi="宋体" w:cs="宋体"/>
                <w:color w:val="000000"/>
                <w:kern w:val="0"/>
                <w:szCs w:val="21"/>
              </w:rPr>
            </w:pPr>
          </w:p>
        </w:tc>
        <w:tc>
          <w:tcPr>
            <w:tcW w:w="980" w:type="dxa"/>
            <w:vMerge w:val="continue"/>
            <w:shd w:val="clear" w:color="auto" w:fill="auto"/>
            <w:vAlign w:val="center"/>
          </w:tcPr>
          <w:p>
            <w:pPr>
              <w:widowControl/>
              <w:jc w:val="right"/>
              <w:rPr>
                <w:rFonts w:ascii="宋体" w:hAnsi="宋体" w:cs="宋体"/>
                <w:color w:val="000000"/>
                <w:kern w:val="0"/>
                <w:szCs w:val="21"/>
              </w:rPr>
            </w:pPr>
          </w:p>
        </w:tc>
        <w:tc>
          <w:tcPr>
            <w:tcW w:w="980" w:type="dxa"/>
            <w:vMerge w:val="continue"/>
            <w:shd w:val="clear" w:color="auto" w:fill="auto"/>
            <w:vAlign w:val="center"/>
          </w:tcPr>
          <w:p>
            <w:pPr>
              <w:widowControl/>
              <w:jc w:val="right"/>
              <w:rPr>
                <w:rFonts w:ascii="宋体" w:hAnsi="宋体" w:cs="宋体"/>
                <w:color w:val="000000"/>
                <w:kern w:val="0"/>
                <w:szCs w:val="21"/>
              </w:rPr>
            </w:pPr>
          </w:p>
        </w:tc>
        <w:tc>
          <w:tcPr>
            <w:tcW w:w="981" w:type="dxa"/>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64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992" w:type="dxa"/>
            <w:shd w:val="clear" w:color="auto" w:fill="auto"/>
            <w:vAlign w:val="center"/>
          </w:tcPr>
          <w:p>
            <w:pPr>
              <w:widowControl/>
              <w:jc w:val="left"/>
              <w:rPr>
                <w:rFonts w:ascii="宋体" w:hAnsi="宋体" w:cs="宋体"/>
                <w:color w:val="000000"/>
                <w:kern w:val="0"/>
                <w:szCs w:val="21"/>
              </w:rPr>
            </w:pPr>
          </w:p>
        </w:tc>
        <w:tc>
          <w:tcPr>
            <w:tcW w:w="1701" w:type="dxa"/>
            <w:shd w:val="clear" w:color="auto" w:fill="auto"/>
            <w:vAlign w:val="center"/>
          </w:tcPr>
          <w:p>
            <w:pPr>
              <w:widowControl/>
              <w:jc w:val="left"/>
              <w:rPr>
                <w:rFonts w:ascii="宋体" w:hAnsi="宋体" w:cs="宋体"/>
                <w:color w:val="000000"/>
                <w:kern w:val="0"/>
                <w:szCs w:val="21"/>
              </w:rPr>
            </w:pPr>
          </w:p>
        </w:tc>
        <w:tc>
          <w:tcPr>
            <w:tcW w:w="710" w:type="dxa"/>
            <w:shd w:val="clear" w:color="auto" w:fill="auto"/>
            <w:vAlign w:val="center"/>
          </w:tcPr>
          <w:p>
            <w:pPr>
              <w:widowControl/>
              <w:jc w:val="left"/>
              <w:rPr>
                <w:rFonts w:ascii="宋体" w:hAnsi="宋体" w:cs="宋体"/>
                <w:color w:val="000000"/>
                <w:kern w:val="0"/>
                <w:szCs w:val="21"/>
              </w:rPr>
            </w:pPr>
          </w:p>
        </w:tc>
        <w:tc>
          <w:tcPr>
            <w:tcW w:w="1371" w:type="dxa"/>
            <w:shd w:val="clear" w:color="auto" w:fill="auto"/>
            <w:vAlign w:val="center"/>
          </w:tcPr>
          <w:p>
            <w:pPr>
              <w:widowControl/>
              <w:jc w:val="left"/>
              <w:rPr>
                <w:rFonts w:ascii="宋体" w:hAnsi="宋体" w:cs="宋体"/>
                <w:color w:val="000000"/>
                <w:kern w:val="0"/>
                <w:szCs w:val="21"/>
              </w:rPr>
            </w:pPr>
          </w:p>
        </w:tc>
        <w:tc>
          <w:tcPr>
            <w:tcW w:w="1276" w:type="dxa"/>
            <w:shd w:val="clear" w:color="auto" w:fill="auto"/>
            <w:vAlign w:val="center"/>
          </w:tcPr>
          <w:p>
            <w:pPr>
              <w:widowControl/>
              <w:jc w:val="left"/>
              <w:rPr>
                <w:rFonts w:ascii="宋体" w:hAnsi="宋体" w:cs="宋体"/>
                <w:color w:val="000000"/>
                <w:kern w:val="0"/>
                <w:szCs w:val="21"/>
              </w:rPr>
            </w:pPr>
          </w:p>
        </w:tc>
        <w:tc>
          <w:tcPr>
            <w:tcW w:w="679" w:type="dxa"/>
            <w:shd w:val="clear" w:color="auto" w:fill="auto"/>
            <w:vAlign w:val="center"/>
          </w:tcPr>
          <w:p>
            <w:pPr>
              <w:widowControl/>
              <w:jc w:val="left"/>
              <w:rPr>
                <w:rFonts w:ascii="宋体" w:hAnsi="宋体" w:cs="宋体"/>
                <w:color w:val="000000"/>
                <w:kern w:val="0"/>
                <w:szCs w:val="21"/>
              </w:rPr>
            </w:pPr>
          </w:p>
        </w:tc>
        <w:tc>
          <w:tcPr>
            <w:tcW w:w="480" w:type="dxa"/>
            <w:shd w:val="clear" w:color="auto" w:fill="auto"/>
            <w:vAlign w:val="center"/>
          </w:tcPr>
          <w:p>
            <w:pPr>
              <w:widowControl/>
              <w:jc w:val="left"/>
              <w:rPr>
                <w:rFonts w:ascii="宋体" w:hAnsi="宋体" w:cs="宋体"/>
                <w:color w:val="000000"/>
                <w:kern w:val="0"/>
                <w:szCs w:val="21"/>
              </w:rPr>
            </w:pPr>
          </w:p>
        </w:tc>
        <w:tc>
          <w:tcPr>
            <w:tcW w:w="967" w:type="dxa"/>
            <w:shd w:val="clear" w:color="auto" w:fill="auto"/>
            <w:vAlign w:val="center"/>
          </w:tcPr>
          <w:p>
            <w:pPr>
              <w:widowControl/>
              <w:jc w:val="right"/>
              <w:rPr>
                <w:rFonts w:ascii="宋体" w:hAnsi="宋体" w:cs="宋体"/>
                <w:color w:val="000000"/>
                <w:kern w:val="0"/>
                <w:szCs w:val="21"/>
              </w:rPr>
            </w:pPr>
          </w:p>
        </w:tc>
        <w:tc>
          <w:tcPr>
            <w:tcW w:w="498" w:type="dxa"/>
            <w:shd w:val="clear" w:color="auto" w:fill="auto"/>
            <w:vAlign w:val="center"/>
          </w:tcPr>
          <w:p>
            <w:pPr>
              <w:widowControl/>
              <w:jc w:val="right"/>
              <w:rPr>
                <w:rFonts w:ascii="宋体" w:hAnsi="宋体" w:cs="宋体"/>
                <w:color w:val="000000"/>
                <w:kern w:val="0"/>
                <w:szCs w:val="21"/>
              </w:rPr>
            </w:pPr>
          </w:p>
        </w:tc>
        <w:tc>
          <w:tcPr>
            <w:tcW w:w="980" w:type="dxa"/>
            <w:shd w:val="clear" w:color="auto" w:fill="auto"/>
            <w:vAlign w:val="center"/>
          </w:tcPr>
          <w:p>
            <w:pPr>
              <w:widowControl/>
              <w:jc w:val="right"/>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1.21</w:t>
            </w:r>
          </w:p>
        </w:tc>
        <w:tc>
          <w:tcPr>
            <w:tcW w:w="980" w:type="dxa"/>
            <w:shd w:val="clear" w:color="auto" w:fill="auto"/>
            <w:vAlign w:val="center"/>
          </w:tcPr>
          <w:p>
            <w:pPr>
              <w:widowControl/>
              <w:jc w:val="right"/>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1.21</w:t>
            </w:r>
          </w:p>
        </w:tc>
        <w:tc>
          <w:tcPr>
            <w:tcW w:w="980" w:type="dxa"/>
            <w:shd w:val="clear" w:color="auto" w:fill="auto"/>
            <w:vAlign w:val="center"/>
          </w:tcPr>
          <w:p>
            <w:pPr>
              <w:widowControl/>
              <w:jc w:val="right"/>
              <w:rPr>
                <w:rFonts w:ascii="宋体" w:hAnsi="宋体" w:cs="宋体"/>
                <w:color w:val="000000"/>
                <w:kern w:val="0"/>
                <w:szCs w:val="21"/>
              </w:rPr>
            </w:pPr>
          </w:p>
        </w:tc>
        <w:tc>
          <w:tcPr>
            <w:tcW w:w="980" w:type="dxa"/>
            <w:shd w:val="clear" w:color="auto" w:fill="auto"/>
            <w:vAlign w:val="center"/>
          </w:tcPr>
          <w:p>
            <w:pPr>
              <w:widowControl/>
              <w:jc w:val="right"/>
              <w:rPr>
                <w:rFonts w:ascii="宋体" w:hAnsi="宋体" w:cs="宋体"/>
                <w:color w:val="000000"/>
                <w:kern w:val="0"/>
                <w:szCs w:val="21"/>
              </w:rPr>
            </w:pPr>
          </w:p>
        </w:tc>
        <w:tc>
          <w:tcPr>
            <w:tcW w:w="981"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647"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w:t>
            </w:r>
            <w:r>
              <w:rPr>
                <w:rFonts w:hint="eastAsia" w:ascii="宋体" w:hAnsi="宋体" w:cs="宋体"/>
                <w:color w:val="000000"/>
                <w:kern w:val="0"/>
                <w:szCs w:val="21"/>
                <w:lang w:eastAsia="zh-CN"/>
              </w:rPr>
              <w:t>归国华侨联合会</w:t>
            </w:r>
          </w:p>
        </w:tc>
        <w:tc>
          <w:tcPr>
            <w:tcW w:w="992"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w:t>
            </w:r>
            <w:r>
              <w:rPr>
                <w:rFonts w:hint="eastAsia" w:ascii="宋体" w:hAnsi="宋体" w:cs="宋体"/>
                <w:color w:val="000000"/>
                <w:kern w:val="0"/>
                <w:szCs w:val="21"/>
                <w:lang w:val="en-US" w:eastAsia="zh-CN"/>
              </w:rPr>
              <w:t>5</w:t>
            </w:r>
            <w:r>
              <w:rPr>
                <w:rFonts w:ascii="宋体" w:hAnsi="宋体" w:cs="宋体"/>
                <w:color w:val="000000"/>
                <w:kern w:val="0"/>
                <w:szCs w:val="21"/>
              </w:rPr>
              <w:t>01</w:t>
            </w:r>
          </w:p>
        </w:tc>
        <w:tc>
          <w:tcPr>
            <w:tcW w:w="17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办公设备购置</w:t>
            </w:r>
          </w:p>
        </w:tc>
        <w:tc>
          <w:tcPr>
            <w:tcW w:w="71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71" w:type="dxa"/>
            <w:shd w:val="clear" w:color="auto" w:fill="auto"/>
            <w:vAlign w:val="center"/>
          </w:tcPr>
          <w:p>
            <w:pPr>
              <w:widowControl/>
              <w:jc w:val="left"/>
              <w:rPr>
                <w:rFonts w:ascii="宋体" w:hAnsi="宋体" w:cs="宋体"/>
                <w:color w:val="000000"/>
                <w:kern w:val="0"/>
                <w:szCs w:val="21"/>
              </w:rPr>
            </w:pPr>
          </w:p>
        </w:tc>
        <w:tc>
          <w:tcPr>
            <w:tcW w:w="1276" w:type="dxa"/>
            <w:shd w:val="clear" w:color="auto" w:fill="auto"/>
            <w:vAlign w:val="center"/>
          </w:tcPr>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打印机</w:t>
            </w:r>
          </w:p>
        </w:tc>
        <w:tc>
          <w:tcPr>
            <w:tcW w:w="6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国产</w:t>
            </w:r>
          </w:p>
        </w:tc>
        <w:tc>
          <w:tcPr>
            <w:tcW w:w="48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967" w:type="dxa"/>
            <w:shd w:val="clear" w:color="auto" w:fill="auto"/>
            <w:vAlign w:val="center"/>
          </w:tcPr>
          <w:p>
            <w:pPr>
              <w:widowControl/>
              <w:jc w:val="right"/>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1500</w:t>
            </w:r>
          </w:p>
        </w:tc>
        <w:tc>
          <w:tcPr>
            <w:tcW w:w="49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pPr>
              <w:widowControl/>
              <w:jc w:val="right"/>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0.15</w:t>
            </w:r>
          </w:p>
        </w:tc>
        <w:tc>
          <w:tcPr>
            <w:tcW w:w="980" w:type="dxa"/>
            <w:shd w:val="clear" w:color="auto" w:fill="auto"/>
            <w:vAlign w:val="center"/>
          </w:tcPr>
          <w:p>
            <w:pPr>
              <w:widowControl/>
              <w:jc w:val="right"/>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0.15</w:t>
            </w:r>
          </w:p>
        </w:tc>
        <w:tc>
          <w:tcPr>
            <w:tcW w:w="980" w:type="dxa"/>
            <w:shd w:val="clear" w:color="auto" w:fill="auto"/>
            <w:vAlign w:val="center"/>
          </w:tcPr>
          <w:p>
            <w:pPr>
              <w:widowControl/>
              <w:jc w:val="right"/>
              <w:rPr>
                <w:rFonts w:ascii="宋体" w:hAnsi="宋体" w:cs="宋体"/>
                <w:color w:val="000000"/>
                <w:kern w:val="0"/>
                <w:szCs w:val="21"/>
              </w:rPr>
            </w:pPr>
          </w:p>
        </w:tc>
        <w:tc>
          <w:tcPr>
            <w:tcW w:w="980" w:type="dxa"/>
            <w:shd w:val="clear" w:color="auto" w:fill="auto"/>
            <w:vAlign w:val="center"/>
          </w:tcPr>
          <w:p>
            <w:pPr>
              <w:widowControl/>
              <w:jc w:val="right"/>
              <w:rPr>
                <w:rFonts w:ascii="宋体" w:hAnsi="宋体" w:cs="宋体"/>
                <w:color w:val="000000"/>
                <w:kern w:val="0"/>
                <w:szCs w:val="21"/>
              </w:rPr>
            </w:pPr>
          </w:p>
        </w:tc>
        <w:tc>
          <w:tcPr>
            <w:tcW w:w="981"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47" w:type="dxa"/>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唐山市</w:t>
            </w:r>
            <w:r>
              <w:rPr>
                <w:rFonts w:hint="eastAsia" w:ascii="宋体" w:hAnsi="宋体" w:cs="宋体"/>
                <w:color w:val="000000"/>
                <w:kern w:val="0"/>
                <w:szCs w:val="21"/>
                <w:lang w:eastAsia="zh-CN"/>
              </w:rPr>
              <w:t>归国华侨联合会</w:t>
            </w:r>
          </w:p>
        </w:tc>
        <w:tc>
          <w:tcPr>
            <w:tcW w:w="992"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w:t>
            </w:r>
            <w:r>
              <w:rPr>
                <w:rFonts w:hint="eastAsia" w:ascii="宋体" w:hAnsi="宋体" w:cs="宋体"/>
                <w:color w:val="000000"/>
                <w:kern w:val="0"/>
                <w:szCs w:val="21"/>
                <w:lang w:val="en-US" w:eastAsia="zh-CN"/>
              </w:rPr>
              <w:t>5</w:t>
            </w:r>
            <w:r>
              <w:rPr>
                <w:rFonts w:ascii="宋体" w:hAnsi="宋体" w:cs="宋体"/>
                <w:color w:val="000000"/>
                <w:kern w:val="0"/>
                <w:szCs w:val="21"/>
              </w:rPr>
              <w:t>01</w:t>
            </w:r>
          </w:p>
        </w:tc>
        <w:tc>
          <w:tcPr>
            <w:tcW w:w="1701" w:type="dxa"/>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办公设备购置</w:t>
            </w:r>
          </w:p>
        </w:tc>
        <w:tc>
          <w:tcPr>
            <w:tcW w:w="710" w:type="dxa"/>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专项公用</w:t>
            </w:r>
          </w:p>
        </w:tc>
        <w:tc>
          <w:tcPr>
            <w:tcW w:w="1371" w:type="dxa"/>
            <w:shd w:val="clear" w:color="auto" w:fill="auto"/>
            <w:vAlign w:val="center"/>
          </w:tcPr>
          <w:p>
            <w:pPr>
              <w:widowControl/>
              <w:jc w:val="left"/>
              <w:rPr>
                <w:rFonts w:ascii="宋体" w:hAnsi="宋体" w:cs="宋体"/>
                <w:color w:val="000000"/>
                <w:kern w:val="0"/>
                <w:szCs w:val="21"/>
              </w:rPr>
            </w:pPr>
          </w:p>
        </w:tc>
        <w:tc>
          <w:tcPr>
            <w:tcW w:w="1276" w:type="dxa"/>
            <w:shd w:val="clear" w:color="auto" w:fill="auto"/>
            <w:vAlign w:val="center"/>
          </w:tcPr>
          <w:p>
            <w:pPr>
              <w:widowControl/>
              <w:jc w:val="left"/>
              <w:rPr>
                <w:rFonts w:hint="eastAsia" w:ascii="宋体" w:hAnsi="宋体" w:cs="宋体"/>
                <w:color w:val="000000"/>
                <w:kern w:val="0"/>
                <w:szCs w:val="21"/>
                <w:lang w:eastAsia="zh-CN"/>
              </w:rPr>
            </w:pPr>
            <w:r>
              <w:rPr>
                <w:rFonts w:hint="eastAsia" w:ascii="宋体" w:hAnsi="宋体" w:cs="宋体"/>
                <w:color w:val="000000"/>
                <w:kern w:val="0"/>
                <w:szCs w:val="21"/>
                <w:lang w:eastAsia="zh-CN"/>
              </w:rPr>
              <w:t>台式计算机</w:t>
            </w:r>
          </w:p>
        </w:tc>
        <w:tc>
          <w:tcPr>
            <w:tcW w:w="679" w:type="dxa"/>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国产</w:t>
            </w:r>
          </w:p>
        </w:tc>
        <w:tc>
          <w:tcPr>
            <w:tcW w:w="480" w:type="dxa"/>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台</w:t>
            </w:r>
          </w:p>
        </w:tc>
        <w:tc>
          <w:tcPr>
            <w:tcW w:w="967" w:type="dxa"/>
            <w:shd w:val="clear" w:color="auto" w:fill="auto"/>
            <w:vAlign w:val="center"/>
          </w:tcPr>
          <w:p>
            <w:pPr>
              <w:widowControl/>
              <w:jc w:val="righ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4500</w:t>
            </w:r>
          </w:p>
        </w:tc>
        <w:tc>
          <w:tcPr>
            <w:tcW w:w="498" w:type="dxa"/>
            <w:shd w:val="clear" w:color="auto" w:fill="auto"/>
            <w:vAlign w:val="center"/>
          </w:tcPr>
          <w:p>
            <w:pPr>
              <w:widowControl/>
              <w:jc w:val="right"/>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w:t>
            </w:r>
          </w:p>
        </w:tc>
        <w:tc>
          <w:tcPr>
            <w:tcW w:w="980" w:type="dxa"/>
            <w:shd w:val="clear" w:color="auto" w:fill="auto"/>
            <w:vAlign w:val="center"/>
          </w:tcPr>
          <w:p>
            <w:pPr>
              <w:widowControl/>
              <w:jc w:val="righ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0.90</w:t>
            </w:r>
          </w:p>
        </w:tc>
        <w:tc>
          <w:tcPr>
            <w:tcW w:w="980" w:type="dxa"/>
            <w:shd w:val="clear" w:color="auto" w:fill="auto"/>
            <w:vAlign w:val="center"/>
          </w:tcPr>
          <w:p>
            <w:pPr>
              <w:widowControl/>
              <w:jc w:val="righ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0.90</w:t>
            </w:r>
          </w:p>
        </w:tc>
        <w:tc>
          <w:tcPr>
            <w:tcW w:w="980" w:type="dxa"/>
            <w:shd w:val="clear" w:color="auto" w:fill="auto"/>
            <w:vAlign w:val="center"/>
          </w:tcPr>
          <w:p>
            <w:pPr>
              <w:widowControl/>
              <w:jc w:val="right"/>
              <w:rPr>
                <w:rFonts w:ascii="宋体" w:hAnsi="宋体" w:cs="宋体"/>
                <w:color w:val="000000"/>
                <w:kern w:val="0"/>
                <w:szCs w:val="21"/>
              </w:rPr>
            </w:pPr>
          </w:p>
        </w:tc>
        <w:tc>
          <w:tcPr>
            <w:tcW w:w="980" w:type="dxa"/>
            <w:shd w:val="clear" w:color="auto" w:fill="auto"/>
            <w:vAlign w:val="center"/>
          </w:tcPr>
          <w:p>
            <w:pPr>
              <w:widowControl/>
              <w:jc w:val="right"/>
              <w:rPr>
                <w:rFonts w:ascii="宋体" w:hAnsi="宋体" w:cs="宋体"/>
                <w:color w:val="000000"/>
                <w:kern w:val="0"/>
                <w:szCs w:val="21"/>
              </w:rPr>
            </w:pPr>
          </w:p>
        </w:tc>
        <w:tc>
          <w:tcPr>
            <w:tcW w:w="981"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647" w:type="dxa"/>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唐山市</w:t>
            </w:r>
            <w:r>
              <w:rPr>
                <w:rFonts w:hint="eastAsia" w:ascii="宋体" w:hAnsi="宋体" w:cs="宋体"/>
                <w:color w:val="000000"/>
                <w:kern w:val="0"/>
                <w:szCs w:val="21"/>
                <w:lang w:eastAsia="zh-CN"/>
              </w:rPr>
              <w:t>归国华侨联合会</w:t>
            </w:r>
          </w:p>
        </w:tc>
        <w:tc>
          <w:tcPr>
            <w:tcW w:w="992"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w:t>
            </w:r>
            <w:r>
              <w:rPr>
                <w:rFonts w:hint="eastAsia" w:ascii="宋体" w:hAnsi="宋体" w:cs="宋体"/>
                <w:color w:val="000000"/>
                <w:kern w:val="0"/>
                <w:szCs w:val="21"/>
                <w:lang w:val="en-US" w:eastAsia="zh-CN"/>
              </w:rPr>
              <w:t>5</w:t>
            </w:r>
            <w:r>
              <w:rPr>
                <w:rFonts w:ascii="宋体" w:hAnsi="宋体" w:cs="宋体"/>
                <w:color w:val="000000"/>
                <w:kern w:val="0"/>
                <w:szCs w:val="21"/>
              </w:rPr>
              <w:t>01</w:t>
            </w:r>
          </w:p>
        </w:tc>
        <w:tc>
          <w:tcPr>
            <w:tcW w:w="1701" w:type="dxa"/>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办公设备购置</w:t>
            </w:r>
          </w:p>
        </w:tc>
        <w:tc>
          <w:tcPr>
            <w:tcW w:w="710" w:type="dxa"/>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专项公用</w:t>
            </w:r>
          </w:p>
        </w:tc>
        <w:tc>
          <w:tcPr>
            <w:tcW w:w="1371" w:type="dxa"/>
            <w:shd w:val="clear" w:color="auto" w:fill="auto"/>
            <w:vAlign w:val="center"/>
          </w:tcPr>
          <w:p>
            <w:pPr>
              <w:widowControl/>
              <w:jc w:val="left"/>
              <w:rPr>
                <w:rFonts w:ascii="宋体" w:hAnsi="宋体" w:cs="宋体"/>
                <w:color w:val="000000"/>
                <w:kern w:val="0"/>
                <w:szCs w:val="21"/>
              </w:rPr>
            </w:pPr>
          </w:p>
        </w:tc>
        <w:tc>
          <w:tcPr>
            <w:tcW w:w="1276" w:type="dxa"/>
            <w:shd w:val="clear" w:color="auto" w:fill="auto"/>
            <w:vAlign w:val="center"/>
          </w:tcPr>
          <w:p>
            <w:pPr>
              <w:widowControl/>
              <w:jc w:val="left"/>
              <w:rPr>
                <w:rFonts w:hint="eastAsia" w:ascii="宋体" w:hAnsi="宋体" w:cs="宋体"/>
                <w:color w:val="000000"/>
                <w:kern w:val="0"/>
                <w:szCs w:val="21"/>
                <w:lang w:eastAsia="zh-CN"/>
              </w:rPr>
            </w:pPr>
            <w:r>
              <w:rPr>
                <w:rFonts w:hint="eastAsia" w:ascii="宋体" w:hAnsi="宋体" w:cs="宋体"/>
                <w:color w:val="000000"/>
                <w:kern w:val="0"/>
                <w:szCs w:val="21"/>
                <w:lang w:eastAsia="zh-CN"/>
              </w:rPr>
              <w:t>传真机</w:t>
            </w:r>
          </w:p>
        </w:tc>
        <w:tc>
          <w:tcPr>
            <w:tcW w:w="679" w:type="dxa"/>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国产</w:t>
            </w:r>
          </w:p>
        </w:tc>
        <w:tc>
          <w:tcPr>
            <w:tcW w:w="480" w:type="dxa"/>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台</w:t>
            </w:r>
          </w:p>
        </w:tc>
        <w:tc>
          <w:tcPr>
            <w:tcW w:w="967" w:type="dxa"/>
            <w:shd w:val="clear" w:color="auto" w:fill="auto"/>
            <w:vAlign w:val="center"/>
          </w:tcPr>
          <w:p>
            <w:pPr>
              <w:widowControl/>
              <w:jc w:val="righ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1600</w:t>
            </w:r>
          </w:p>
        </w:tc>
        <w:tc>
          <w:tcPr>
            <w:tcW w:w="498" w:type="dxa"/>
            <w:shd w:val="clear" w:color="auto" w:fill="auto"/>
            <w:vAlign w:val="center"/>
          </w:tcPr>
          <w:p>
            <w:pPr>
              <w:widowControl/>
              <w:jc w:val="right"/>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w:t>
            </w:r>
          </w:p>
        </w:tc>
        <w:tc>
          <w:tcPr>
            <w:tcW w:w="980" w:type="dxa"/>
            <w:shd w:val="clear" w:color="auto" w:fill="auto"/>
            <w:vAlign w:val="center"/>
          </w:tcPr>
          <w:p>
            <w:pPr>
              <w:widowControl/>
              <w:jc w:val="righ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0.16</w:t>
            </w:r>
          </w:p>
        </w:tc>
        <w:tc>
          <w:tcPr>
            <w:tcW w:w="980" w:type="dxa"/>
            <w:shd w:val="clear" w:color="auto" w:fill="auto"/>
            <w:vAlign w:val="center"/>
          </w:tcPr>
          <w:p>
            <w:pPr>
              <w:widowControl/>
              <w:jc w:val="righ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0.16</w:t>
            </w:r>
          </w:p>
        </w:tc>
        <w:tc>
          <w:tcPr>
            <w:tcW w:w="980" w:type="dxa"/>
            <w:shd w:val="clear" w:color="auto" w:fill="auto"/>
            <w:vAlign w:val="center"/>
          </w:tcPr>
          <w:p>
            <w:pPr>
              <w:widowControl/>
              <w:jc w:val="right"/>
              <w:rPr>
                <w:rFonts w:ascii="宋体" w:hAnsi="宋体" w:cs="宋体"/>
                <w:color w:val="000000"/>
                <w:kern w:val="0"/>
                <w:szCs w:val="21"/>
              </w:rPr>
            </w:pPr>
          </w:p>
        </w:tc>
        <w:tc>
          <w:tcPr>
            <w:tcW w:w="980" w:type="dxa"/>
            <w:shd w:val="clear" w:color="auto" w:fill="auto"/>
            <w:vAlign w:val="center"/>
          </w:tcPr>
          <w:p>
            <w:pPr>
              <w:widowControl/>
              <w:jc w:val="right"/>
              <w:rPr>
                <w:rFonts w:ascii="宋体" w:hAnsi="宋体" w:cs="宋体"/>
                <w:color w:val="000000"/>
                <w:kern w:val="0"/>
                <w:szCs w:val="21"/>
              </w:rPr>
            </w:pPr>
          </w:p>
        </w:tc>
        <w:tc>
          <w:tcPr>
            <w:tcW w:w="981" w:type="dxa"/>
            <w:shd w:val="clear" w:color="auto" w:fill="auto"/>
            <w:vAlign w:val="center"/>
          </w:tcPr>
          <w:p>
            <w:pPr>
              <w:widowControl/>
              <w:jc w:val="right"/>
              <w:rPr>
                <w:rFonts w:ascii="宋体" w:hAnsi="宋体" w:cs="宋体"/>
                <w:color w:val="000000"/>
                <w:kern w:val="0"/>
                <w:szCs w:val="21"/>
              </w:rPr>
            </w:pPr>
          </w:p>
        </w:tc>
      </w:tr>
    </w:tbl>
    <w:p>
      <w:pPr>
        <w:spacing w:line="20" w:lineRule="exact"/>
        <w:jc w:val="left"/>
      </w:pPr>
    </w:p>
    <w:p>
      <w:pPr>
        <w:jc w:val="left"/>
        <w:rPr>
          <w:rFonts w:ascii="仿宋" w:hAnsi="仿宋" w:eastAsia="仿宋"/>
          <w:color w:val="000000"/>
          <w:sz w:val="28"/>
        </w:rPr>
        <w:sectPr>
          <w:headerReference r:id="rId4" w:type="default"/>
          <w:pgSz w:w="16838" w:h="11906" w:orient="landscape"/>
          <w:pgMar w:top="1800" w:right="1440" w:bottom="1800" w:left="1440" w:header="851" w:footer="992" w:gutter="0"/>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spacing w:line="570" w:lineRule="exact"/>
        <w:ind w:left="198" w:firstLine="640" w:firstLineChars="20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七、国有资产信息</w:t>
      </w:r>
    </w:p>
    <w:p>
      <w:pPr>
        <w:keepNext w:val="0"/>
        <w:keepLines w:val="0"/>
        <w:pageBreakBefore w:val="0"/>
        <w:widowControl w:val="0"/>
        <w:kinsoku/>
        <w:wordWrap/>
        <w:overflowPunct/>
        <w:topLinePunct w:val="0"/>
        <w:bidi w:val="0"/>
        <w:snapToGrid/>
        <w:spacing w:line="570" w:lineRule="exact"/>
        <w:ind w:firstLine="640"/>
        <w:textAlignment w:val="auto"/>
        <w:rPr>
          <w:rFonts w:ascii="仿宋_GB2312" w:hAnsi="黑体" w:eastAsia="仿宋_GB2312" w:cs="Times New Roman"/>
          <w:color w:val="FF0000"/>
          <w:sz w:val="32"/>
          <w:szCs w:val="32"/>
        </w:rPr>
      </w:pPr>
      <w:r>
        <w:rPr>
          <w:rFonts w:hint="eastAsia" w:ascii="方正仿宋简体" w:hAnsi="方正仿宋简体" w:eastAsia="方正仿宋简体" w:cs="方正仿宋简体"/>
          <w:sz w:val="32"/>
          <w:szCs w:val="32"/>
          <w:lang w:val="en-US" w:eastAsia="zh-CN"/>
        </w:rPr>
        <w:t>1.截至2018年12月31日，部门</w:t>
      </w:r>
      <w:r>
        <w:rPr>
          <w:rFonts w:hint="eastAsia" w:ascii="方正仿宋简体" w:hAnsi="方正仿宋简体" w:eastAsia="方正仿宋简体" w:cs="方正仿宋简体"/>
          <w:sz w:val="32"/>
          <w:szCs w:val="32"/>
        </w:rPr>
        <w:t>固定资产</w:t>
      </w:r>
      <w:r>
        <w:rPr>
          <w:rFonts w:hint="eastAsia" w:ascii="方正仿宋简体" w:hAnsi="方正仿宋简体" w:eastAsia="方正仿宋简体" w:cs="方正仿宋简体"/>
          <w:sz w:val="32"/>
          <w:szCs w:val="32"/>
          <w:lang w:eastAsia="zh-CN"/>
        </w:rPr>
        <w:t>原值总额</w:t>
      </w:r>
      <w:r>
        <w:rPr>
          <w:rFonts w:hint="eastAsia" w:ascii="方正仿宋简体" w:hAnsi="方正仿宋简体" w:eastAsia="方正仿宋简体" w:cs="方正仿宋简体"/>
          <w:sz w:val="32"/>
          <w:szCs w:val="32"/>
        </w:rPr>
        <w:t>为1</w:t>
      </w:r>
      <w:r>
        <w:rPr>
          <w:rFonts w:hint="eastAsia" w:ascii="方正仿宋简体" w:hAnsi="方正仿宋简体" w:eastAsia="方正仿宋简体" w:cs="方正仿宋简体"/>
          <w:sz w:val="32"/>
          <w:szCs w:val="32"/>
          <w:lang w:val="en-US" w:eastAsia="zh-CN"/>
        </w:rPr>
        <w:t>13.31</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具体情况见</w:t>
      </w:r>
      <w:r>
        <w:rPr>
          <w:rFonts w:hint="eastAsia" w:ascii="方正仿宋简体" w:hAnsi="方正仿宋简体" w:eastAsia="方正仿宋简体" w:cs="方正仿宋简体"/>
          <w:sz w:val="32"/>
          <w:szCs w:val="32"/>
        </w:rPr>
        <w:t>下表）</w:t>
      </w:r>
      <w:r>
        <w:rPr>
          <w:rFonts w:hint="eastAsia" w:ascii="方正仿宋简体" w:hAnsi="方正仿宋简体" w:eastAsia="方正仿宋简体" w:cs="方正仿宋简体"/>
          <w:sz w:val="32"/>
          <w:szCs w:val="32"/>
          <w:lang w:eastAsia="zh-CN"/>
        </w:rPr>
        <w:t>。</w:t>
      </w: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lang w:eastAsia="zh-CN"/>
              </w:rPr>
              <w:t>唐山市归国华侨联合会</w:t>
            </w:r>
            <w:r>
              <w:rPr>
                <w:rFonts w:hint="eastAsia" w:ascii="宋体" w:hAnsi="宋体" w:cs="宋体"/>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宋体" w:hAnsi="宋体" w:cs="宋体"/>
                <w:kern w:val="0"/>
                <w:sz w:val="22"/>
              </w:rPr>
            </w:pPr>
          </w:p>
        </w:tc>
        <w:tc>
          <w:tcPr>
            <w:tcW w:w="5103" w:type="dxa"/>
            <w:tcBorders>
              <w:top w:val="nil"/>
              <w:left w:val="nil"/>
              <w:bottom w:val="nil"/>
              <w:right w:val="nil"/>
            </w:tcBorders>
            <w:vAlign w:val="center"/>
          </w:tcPr>
          <w:p>
            <w:pPr>
              <w:widowControl/>
              <w:jc w:val="left"/>
              <w:rPr>
                <w:rFonts w:ascii="宋体" w:hAnsi="宋体" w:cs="宋体"/>
                <w:kern w:val="0"/>
                <w:sz w:val="22"/>
              </w:rPr>
            </w:pPr>
            <w:r>
              <w:rPr>
                <w:rFonts w:hint="eastAsia" w:ascii="宋体" w:hAnsi="宋体" w:cs="宋体"/>
                <w:kern w:val="0"/>
                <w:sz w:val="22"/>
              </w:rPr>
              <w:t>截</w:t>
            </w:r>
            <w:r>
              <w:rPr>
                <w:rFonts w:hint="eastAsia" w:ascii="宋体" w:hAnsi="宋体" w:cs="宋体"/>
                <w:kern w:val="0"/>
                <w:sz w:val="22"/>
                <w:lang w:eastAsia="zh-CN"/>
              </w:rPr>
              <w:t>至</w:t>
            </w:r>
            <w:r>
              <w:rPr>
                <w:rFonts w:hint="eastAsia" w:ascii="宋体" w:hAnsi="宋体" w:cs="宋体"/>
                <w:kern w:val="0"/>
                <w:sz w:val="22"/>
              </w:rPr>
              <w:t>时间：201</w:t>
            </w:r>
            <w:r>
              <w:rPr>
                <w:rFonts w:hint="eastAsia" w:ascii="宋体" w:hAnsi="宋体" w:cs="宋体"/>
                <w:kern w:val="0"/>
                <w:sz w:val="22"/>
                <w:lang w:val="en-US" w:eastAsia="zh-CN"/>
              </w:rPr>
              <w:t>8</w:t>
            </w:r>
            <w:r>
              <w:rPr>
                <w:rFonts w:hint="eastAsia" w:ascii="宋体" w:hAnsi="宋体" w:cs="宋体"/>
                <w:kern w:val="0"/>
                <w:sz w:val="22"/>
              </w:rPr>
              <w:t xml:space="preserve">年12月31日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   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113.31</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414</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xml:space="preserve">  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414</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w:t>
            </w:r>
          </w:p>
        </w:tc>
        <w:tc>
          <w:tcPr>
            <w:tcW w:w="510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eastAsia="zh-CN"/>
              </w:rPr>
            </w:pPr>
            <w:r>
              <w:rPr>
                <w:rFonts w:hint="eastAsia" w:ascii="宋体" w:hAnsi="宋体" w:cs="宋体"/>
                <w:kern w:val="0"/>
                <w:sz w:val="22"/>
                <w:lang w:val="en-US" w:eastAsia="zh-CN"/>
              </w:rPr>
              <w:t>46.48</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3、单价在20万元以上设备</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66.83</w:t>
            </w:r>
          </w:p>
        </w:tc>
      </w:tr>
    </w:tbl>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eastAsia="zh-CN"/>
        </w:rPr>
        <w:t>注</w:t>
      </w:r>
      <w:r>
        <w:rPr>
          <w:rFonts w:hint="eastAsia" w:ascii="方正仿宋简体" w:hAnsi="方正仿宋简体" w:eastAsia="方正仿宋简体" w:cs="方正仿宋简体"/>
          <w:sz w:val="28"/>
          <w:szCs w:val="28"/>
        </w:rPr>
        <w:t>：办公用房为政府统一安排使用。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2.2019年，部门拟</w:t>
      </w:r>
      <w:r>
        <w:rPr>
          <w:rFonts w:hint="eastAsia" w:ascii="方正仿宋简体" w:hAnsi="方正仿宋简体" w:eastAsia="方正仿宋简体" w:cs="方正仿宋简体"/>
          <w:sz w:val="32"/>
          <w:szCs w:val="32"/>
        </w:rPr>
        <w:t>购置</w:t>
      </w:r>
      <w:r>
        <w:rPr>
          <w:rFonts w:hint="eastAsia" w:ascii="方正仿宋简体" w:hAnsi="方正仿宋简体" w:eastAsia="方正仿宋简体" w:cs="方正仿宋简体"/>
          <w:sz w:val="32"/>
          <w:szCs w:val="32"/>
          <w:lang w:eastAsia="zh-CN"/>
        </w:rPr>
        <w:t>的</w:t>
      </w:r>
      <w:r>
        <w:rPr>
          <w:rFonts w:hint="eastAsia" w:ascii="方正仿宋简体" w:hAnsi="方正仿宋简体" w:eastAsia="方正仿宋简体" w:cs="方正仿宋简体"/>
          <w:sz w:val="32"/>
          <w:szCs w:val="32"/>
        </w:rPr>
        <w:t>固定资产</w:t>
      </w:r>
      <w:r>
        <w:rPr>
          <w:rFonts w:hint="eastAsia" w:ascii="方正仿宋简体" w:hAnsi="方正仿宋简体" w:eastAsia="方正仿宋简体" w:cs="方正仿宋简体"/>
          <w:sz w:val="32"/>
          <w:szCs w:val="32"/>
          <w:lang w:eastAsia="zh-CN"/>
        </w:rPr>
        <w:t>总额为</w:t>
      </w:r>
      <w:r>
        <w:rPr>
          <w:rFonts w:hint="eastAsia" w:ascii="方正仿宋简体" w:hAnsi="方正仿宋简体" w:eastAsia="方正仿宋简体" w:cs="方正仿宋简体"/>
          <w:sz w:val="32"/>
          <w:szCs w:val="32"/>
          <w:lang w:val="en-US" w:eastAsia="zh-CN"/>
        </w:rPr>
        <w:t>1.21万元，其中</w:t>
      </w:r>
      <w:r>
        <w:rPr>
          <w:rFonts w:hint="eastAsia" w:ascii="方正仿宋简体" w:hAnsi="方正仿宋简体" w:eastAsia="方正仿宋简体" w:cs="方正仿宋简体"/>
          <w:sz w:val="32"/>
          <w:szCs w:val="32"/>
          <w:lang w:eastAsia="zh-CN"/>
        </w:rPr>
        <w:t>台式计算机</w:t>
      </w:r>
      <w:r>
        <w:rPr>
          <w:rFonts w:hint="eastAsia" w:ascii="方正仿宋简体" w:hAnsi="方正仿宋简体" w:eastAsia="方正仿宋简体" w:cs="方正仿宋简体"/>
          <w:sz w:val="32"/>
          <w:szCs w:val="32"/>
          <w:lang w:val="en-US" w:eastAsia="zh-CN"/>
        </w:rPr>
        <w:t>2台，共计0.90</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打印机一台</w:t>
      </w:r>
      <w:r>
        <w:rPr>
          <w:rFonts w:hint="eastAsia" w:ascii="方正仿宋简体" w:hAnsi="方正仿宋简体" w:eastAsia="方正仿宋简体" w:cs="方正仿宋简体"/>
          <w:sz w:val="32"/>
          <w:szCs w:val="32"/>
          <w:lang w:val="en-US" w:eastAsia="zh-CN"/>
        </w:rPr>
        <w:t>0.15万元，传真机一台0.16万元，</w:t>
      </w:r>
      <w:r>
        <w:rPr>
          <w:rFonts w:hint="eastAsia" w:ascii="方正仿宋简体" w:hAnsi="方正仿宋简体" w:eastAsia="方正仿宋简体" w:cs="方正仿宋简体"/>
          <w:sz w:val="32"/>
          <w:szCs w:val="32"/>
        </w:rPr>
        <w:t>已列入</w:t>
      </w:r>
      <w:r>
        <w:rPr>
          <w:rFonts w:hint="eastAsia" w:ascii="方正仿宋简体" w:hAnsi="方正仿宋简体" w:eastAsia="方正仿宋简体" w:cs="方正仿宋简体"/>
          <w:sz w:val="32"/>
          <w:szCs w:val="32"/>
          <w:lang w:val="en-US" w:eastAsia="zh-CN"/>
        </w:rPr>
        <w:t>2019年</w:t>
      </w:r>
      <w:r>
        <w:rPr>
          <w:rFonts w:hint="eastAsia" w:ascii="方正仿宋简体" w:hAnsi="方正仿宋简体" w:eastAsia="方正仿宋简体" w:cs="方正仿宋简体"/>
          <w:sz w:val="32"/>
          <w:szCs w:val="32"/>
        </w:rPr>
        <w:t>政府采购预算。</w:t>
      </w:r>
    </w:p>
    <w:p>
      <w:pPr>
        <w:keepNext w:val="0"/>
        <w:keepLines w:val="0"/>
        <w:pageBreakBefore w:val="0"/>
        <w:widowControl w:val="0"/>
        <w:numPr>
          <w:ilvl w:val="0"/>
          <w:numId w:val="3"/>
        </w:numPr>
        <w:kinsoku/>
        <w:wordWrap/>
        <w:overflowPunct/>
        <w:topLinePunct w:val="0"/>
        <w:autoSpaceDE w:val="0"/>
        <w:autoSpaceDN w:val="0"/>
        <w:bidi w:val="0"/>
        <w:adjustRightInd w:val="0"/>
        <w:snapToGrid/>
        <w:spacing w:line="570" w:lineRule="exact"/>
        <w:ind w:left="198" w:firstLine="640" w:firstLineChars="20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名词解释</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一般预算收入：市级财政当年拨付的资金。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 xml:space="preserve">基本支出：指为保障机构正常运转、完成日常工作任务而发生的人员支出和公用支出。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 xml:space="preserve">项目支出：指在基本支出之外为完成特定行政任务和事业发展目标所发生的支出。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“三公”经费：纳入市级财政预算管理的“三公”经费，是指市级部门用财政拨款安排的因公国（境）费、公务用车购置及运行费和公务接待费。其中，因公出国（境）费反映单位公务出国（境）</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住宿费、旅费、伙食补助费、杂费、培训费等支出；公务用车购置及运行费反映单位公务用车购置及租用费、燃料费、维修费、过路过桥费、保险费、安全奖励费用等支出；公务接待费反映单位按规定开支的各类公务接待（含外宾接待）支出。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机关运行费：是指为保证行政单位（包括参照公务员管理的事业单位）运行，用于购买货物和服务的各项资金。主要包括：办公费、印刷费，水费、电费、邮电费、福利费、日常维修费、办公取暖费、办公物业服务费、公务车运行维护费等。</w:t>
      </w:r>
    </w:p>
    <w:p>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黑体简体" w:hAnsi="方正黑体简体" w:eastAsia="方正黑体简体" w:cs="方正黑体简体"/>
          <w:b w:val="0"/>
          <w:bCs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九、其他需要说明的事项</w:t>
      </w:r>
    </w:p>
    <w:p>
      <w:pPr>
        <w:keepNext w:val="0"/>
        <w:keepLines w:val="0"/>
        <w:pageBreakBefore w:val="0"/>
        <w:widowControl w:val="0"/>
        <w:kinsoku/>
        <w:wordWrap/>
        <w:overflowPunct/>
        <w:topLinePunct w:val="0"/>
        <w:autoSpaceDE w:val="0"/>
        <w:autoSpaceDN w:val="0"/>
        <w:bidi w:val="0"/>
        <w:adjustRightInd w:val="0"/>
        <w:snapToGrid/>
        <w:spacing w:line="570" w:lineRule="exact"/>
        <w:ind w:left="420" w:leftChars="20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1.2019年本部门预算无政府性基金预算财政拨款收支和国有资本经营预算财政拨款收支，因此相关表格数据为零。</w:t>
      </w:r>
    </w:p>
    <w:p>
      <w:pPr>
        <w:ind w:firstLine="640" w:firstLineChars="200"/>
        <w:rPr>
          <w:rFonts w:ascii="仿宋_GB2312" w:hAnsi="仿宋_GB2312" w:eastAsia="仿宋_GB2312" w:cs="仿宋_GB2312"/>
          <w:sz w:val="32"/>
          <w:szCs w:val="32"/>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00010" w:usb3="00000000" w:csb0="00040000" w:csb1="00000000"/>
  </w:font>
  <w:font w:name="方正书宋_GBK">
    <w:altName w:val="微软雅黑"/>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4BA1CA"/>
    <w:multiLevelType w:val="singleLevel"/>
    <w:tmpl w:val="C84BA1CA"/>
    <w:lvl w:ilvl="0" w:tentative="0">
      <w:start w:val="2"/>
      <w:numFmt w:val="chineseCounting"/>
      <w:suff w:val="nothing"/>
      <w:lvlText w:val="%1、"/>
      <w:lvlJc w:val="left"/>
      <w:rPr>
        <w:rFonts w:hint="eastAsia"/>
      </w:rPr>
    </w:lvl>
  </w:abstractNum>
  <w:abstractNum w:abstractNumId="1">
    <w:nsid w:val="29A5AA8B"/>
    <w:multiLevelType w:val="singleLevel"/>
    <w:tmpl w:val="29A5AA8B"/>
    <w:lvl w:ilvl="0" w:tentative="0">
      <w:start w:val="6"/>
      <w:numFmt w:val="chineseCounting"/>
      <w:suff w:val="nothing"/>
      <w:lvlText w:val="%1、"/>
      <w:lvlJc w:val="left"/>
      <w:rPr>
        <w:rFonts w:hint="eastAsia"/>
      </w:rPr>
    </w:lvl>
  </w:abstractNum>
  <w:abstractNum w:abstractNumId="2">
    <w:nsid w:val="5881B3F2"/>
    <w:multiLevelType w:val="singleLevel"/>
    <w:tmpl w:val="5881B3F2"/>
    <w:lvl w:ilvl="0" w:tentative="0">
      <w:start w:val="8"/>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01101"/>
    <w:rsid w:val="00037AF6"/>
    <w:rsid w:val="00043315"/>
    <w:rsid w:val="00075D5F"/>
    <w:rsid w:val="000B3E8D"/>
    <w:rsid w:val="000C3A19"/>
    <w:rsid w:val="000E3751"/>
    <w:rsid w:val="001245BB"/>
    <w:rsid w:val="001438A1"/>
    <w:rsid w:val="00177C8D"/>
    <w:rsid w:val="001C20A0"/>
    <w:rsid w:val="001D7AC1"/>
    <w:rsid w:val="0021243E"/>
    <w:rsid w:val="00213210"/>
    <w:rsid w:val="00235F38"/>
    <w:rsid w:val="00241FD4"/>
    <w:rsid w:val="00251B12"/>
    <w:rsid w:val="002728E5"/>
    <w:rsid w:val="00272F5F"/>
    <w:rsid w:val="00296113"/>
    <w:rsid w:val="002F3E58"/>
    <w:rsid w:val="003041EB"/>
    <w:rsid w:val="0030542C"/>
    <w:rsid w:val="00311B7A"/>
    <w:rsid w:val="00314C7B"/>
    <w:rsid w:val="004352E6"/>
    <w:rsid w:val="00451871"/>
    <w:rsid w:val="00472923"/>
    <w:rsid w:val="004816BD"/>
    <w:rsid w:val="004B73E5"/>
    <w:rsid w:val="004E3066"/>
    <w:rsid w:val="004E74CD"/>
    <w:rsid w:val="00564D6E"/>
    <w:rsid w:val="00573562"/>
    <w:rsid w:val="00614A29"/>
    <w:rsid w:val="00634C25"/>
    <w:rsid w:val="00666937"/>
    <w:rsid w:val="006A0ACE"/>
    <w:rsid w:val="006B4073"/>
    <w:rsid w:val="006C26DC"/>
    <w:rsid w:val="006C3E2F"/>
    <w:rsid w:val="006E3FDA"/>
    <w:rsid w:val="007440A2"/>
    <w:rsid w:val="0075393C"/>
    <w:rsid w:val="00776C08"/>
    <w:rsid w:val="007822A9"/>
    <w:rsid w:val="007D7B6D"/>
    <w:rsid w:val="007E1DA8"/>
    <w:rsid w:val="007F6C26"/>
    <w:rsid w:val="008334AE"/>
    <w:rsid w:val="00836E6E"/>
    <w:rsid w:val="00836FED"/>
    <w:rsid w:val="00845CD2"/>
    <w:rsid w:val="00852B0D"/>
    <w:rsid w:val="00854D4C"/>
    <w:rsid w:val="00881692"/>
    <w:rsid w:val="00882599"/>
    <w:rsid w:val="00887B5F"/>
    <w:rsid w:val="00890FFE"/>
    <w:rsid w:val="008A0C41"/>
    <w:rsid w:val="008B3CC5"/>
    <w:rsid w:val="008B72B6"/>
    <w:rsid w:val="008E4261"/>
    <w:rsid w:val="008F3E86"/>
    <w:rsid w:val="008F4662"/>
    <w:rsid w:val="00905D08"/>
    <w:rsid w:val="009130E8"/>
    <w:rsid w:val="00925753"/>
    <w:rsid w:val="00966C5C"/>
    <w:rsid w:val="00973104"/>
    <w:rsid w:val="00975AE9"/>
    <w:rsid w:val="009A5268"/>
    <w:rsid w:val="009D46BB"/>
    <w:rsid w:val="00A0583A"/>
    <w:rsid w:val="00A72D2E"/>
    <w:rsid w:val="00A911E7"/>
    <w:rsid w:val="00A939D9"/>
    <w:rsid w:val="00AD0816"/>
    <w:rsid w:val="00AF5AD8"/>
    <w:rsid w:val="00B20712"/>
    <w:rsid w:val="00B43238"/>
    <w:rsid w:val="00B75216"/>
    <w:rsid w:val="00B91D52"/>
    <w:rsid w:val="00BA1ACD"/>
    <w:rsid w:val="00BA1D9E"/>
    <w:rsid w:val="00BA2BE0"/>
    <w:rsid w:val="00BB7010"/>
    <w:rsid w:val="00BF6D66"/>
    <w:rsid w:val="00C14E15"/>
    <w:rsid w:val="00C33C41"/>
    <w:rsid w:val="00C67013"/>
    <w:rsid w:val="00CA7176"/>
    <w:rsid w:val="00CC163D"/>
    <w:rsid w:val="00CD2773"/>
    <w:rsid w:val="00CE143B"/>
    <w:rsid w:val="00CE2EAE"/>
    <w:rsid w:val="00CF443A"/>
    <w:rsid w:val="00D52BD1"/>
    <w:rsid w:val="00D52BED"/>
    <w:rsid w:val="00D70D5D"/>
    <w:rsid w:val="00D74B13"/>
    <w:rsid w:val="00D77161"/>
    <w:rsid w:val="00DB4FA9"/>
    <w:rsid w:val="00DC75FE"/>
    <w:rsid w:val="00E0235B"/>
    <w:rsid w:val="00E04A54"/>
    <w:rsid w:val="00E167C7"/>
    <w:rsid w:val="00E336EA"/>
    <w:rsid w:val="00EC47F6"/>
    <w:rsid w:val="00F66032"/>
    <w:rsid w:val="00F958C2"/>
    <w:rsid w:val="00FE2039"/>
    <w:rsid w:val="01FB23CB"/>
    <w:rsid w:val="02F759D7"/>
    <w:rsid w:val="0305118E"/>
    <w:rsid w:val="089313D8"/>
    <w:rsid w:val="0B0D77B0"/>
    <w:rsid w:val="0C3D5924"/>
    <w:rsid w:val="0D9A2181"/>
    <w:rsid w:val="0D9F1876"/>
    <w:rsid w:val="0E1776C3"/>
    <w:rsid w:val="0EA86366"/>
    <w:rsid w:val="10ED36A0"/>
    <w:rsid w:val="114917E9"/>
    <w:rsid w:val="138912BC"/>
    <w:rsid w:val="15F42192"/>
    <w:rsid w:val="174447FB"/>
    <w:rsid w:val="17BB2E9C"/>
    <w:rsid w:val="183F1DE5"/>
    <w:rsid w:val="19C36DAA"/>
    <w:rsid w:val="1A5D684E"/>
    <w:rsid w:val="1ABE55EE"/>
    <w:rsid w:val="1C494141"/>
    <w:rsid w:val="1D954D97"/>
    <w:rsid w:val="1FC95641"/>
    <w:rsid w:val="24015A47"/>
    <w:rsid w:val="26481B5C"/>
    <w:rsid w:val="265B55A5"/>
    <w:rsid w:val="28130F40"/>
    <w:rsid w:val="282B4117"/>
    <w:rsid w:val="299563E3"/>
    <w:rsid w:val="2A012DF7"/>
    <w:rsid w:val="2A2E0F71"/>
    <w:rsid w:val="303D4E30"/>
    <w:rsid w:val="316E2FA4"/>
    <w:rsid w:val="32DF11B8"/>
    <w:rsid w:val="33251C16"/>
    <w:rsid w:val="34417569"/>
    <w:rsid w:val="3507028C"/>
    <w:rsid w:val="35152B55"/>
    <w:rsid w:val="3595643A"/>
    <w:rsid w:val="38E01BC5"/>
    <w:rsid w:val="3A431BE6"/>
    <w:rsid w:val="3B9814F9"/>
    <w:rsid w:val="3CD42DDC"/>
    <w:rsid w:val="3CF457AB"/>
    <w:rsid w:val="3E7E73A6"/>
    <w:rsid w:val="3F846C04"/>
    <w:rsid w:val="3FE737B6"/>
    <w:rsid w:val="4082553C"/>
    <w:rsid w:val="40FE3968"/>
    <w:rsid w:val="427F73BD"/>
    <w:rsid w:val="429960CF"/>
    <w:rsid w:val="45C76287"/>
    <w:rsid w:val="46AD2E35"/>
    <w:rsid w:val="471D5503"/>
    <w:rsid w:val="48514910"/>
    <w:rsid w:val="48A31DC1"/>
    <w:rsid w:val="48A82148"/>
    <w:rsid w:val="48DB210C"/>
    <w:rsid w:val="492C0AE6"/>
    <w:rsid w:val="4A5B700A"/>
    <w:rsid w:val="4DF57B76"/>
    <w:rsid w:val="521450A8"/>
    <w:rsid w:val="53B75908"/>
    <w:rsid w:val="541C1C0A"/>
    <w:rsid w:val="55145A25"/>
    <w:rsid w:val="55383E38"/>
    <w:rsid w:val="56501376"/>
    <w:rsid w:val="566E1FF7"/>
    <w:rsid w:val="56D07750"/>
    <w:rsid w:val="5911172D"/>
    <w:rsid w:val="59870472"/>
    <w:rsid w:val="5E731884"/>
    <w:rsid w:val="5FAF661D"/>
    <w:rsid w:val="608B39E1"/>
    <w:rsid w:val="60CB11FC"/>
    <w:rsid w:val="62B23CCB"/>
    <w:rsid w:val="645F6270"/>
    <w:rsid w:val="67706CC4"/>
    <w:rsid w:val="678A783D"/>
    <w:rsid w:val="678E3614"/>
    <w:rsid w:val="67926275"/>
    <w:rsid w:val="685B7F7B"/>
    <w:rsid w:val="6C053E44"/>
    <w:rsid w:val="6CA86ED0"/>
    <w:rsid w:val="6EF17C4C"/>
    <w:rsid w:val="724C7A91"/>
    <w:rsid w:val="72617A36"/>
    <w:rsid w:val="76A73E5F"/>
    <w:rsid w:val="784928D6"/>
    <w:rsid w:val="786F11EA"/>
    <w:rsid w:val="789B02DC"/>
    <w:rsid w:val="7AF90E37"/>
    <w:rsid w:val="7B7A7E64"/>
    <w:rsid w:val="7EB2342C"/>
    <w:rsid w:val="7FBC791E"/>
    <w:rsid w:val="7FC7273F"/>
    <w:rsid w:val="7FEA2363"/>
    <w:rsid w:val="7FEE1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1"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uiPriority w:val="0"/>
    <w:rPr>
      <w:rFonts w:ascii="Times New Roman" w:hAnsi="Times New Roman" w:cs="Times New Roman"/>
      <w:szCs w:val="24"/>
    </w:rPr>
  </w:style>
  <w:style w:type="paragraph" w:styleId="5">
    <w:name w:val="toc 2"/>
    <w:basedOn w:val="1"/>
    <w:next w:val="1"/>
    <w:qFormat/>
    <w:uiPriority w:val="0"/>
    <w:pPr>
      <w:ind w:left="420" w:leftChars="200"/>
    </w:pPr>
    <w:rPr>
      <w:rFonts w:ascii="Times New Roman" w:hAnsi="Times New Roman" w:cs="Times New Roman"/>
      <w:szCs w:val="24"/>
    </w:rPr>
  </w:style>
  <w:style w:type="paragraph" w:styleId="6">
    <w:name w:val="Normal (Web)"/>
    <w:qFormat/>
    <w:uiPriority w:val="0"/>
    <w:pPr>
      <w:spacing w:before="100" w:beforeAutospacing="1" w:after="100" w:afterAutospacing="1"/>
    </w:pPr>
    <w:rPr>
      <w:rFonts w:ascii="宋体" w:hAnsi="宋体" w:eastAsia="宋体" w:cs="Times New Roman"/>
      <w:sz w:val="24"/>
      <w:lang w:val="en-US" w:eastAsia="zh-CN" w:bidi="ar-SA"/>
    </w:rPr>
  </w:style>
  <w:style w:type="paragraph" w:styleId="7">
    <w:name w:val="Title"/>
    <w:basedOn w:val="1"/>
    <w:next w:val="1"/>
    <w:link w:val="13"/>
    <w:qFormat/>
    <w:uiPriority w:val="10"/>
    <w:pPr>
      <w:spacing w:before="240" w:after="60"/>
      <w:jc w:val="center"/>
      <w:outlineLvl w:val="0"/>
    </w:pPr>
    <w:rPr>
      <w:rFonts w:ascii="Cambria" w:hAnsi="Cambria" w:cs="Times New Roman"/>
      <w:b/>
      <w:bCs/>
      <w:sz w:val="32"/>
      <w:szCs w:val="32"/>
    </w:rPr>
  </w:style>
  <w:style w:type="table" w:styleId="9">
    <w:name w:val="Table Grid"/>
    <w:qFormat/>
    <w:uiPriority w:val="1"/>
    <w:pPr>
      <w:spacing w:after="0" w:line="240" w:lineRule="auto"/>
    </w:pPr>
    <w:rPr>
      <w:kern w:val="0"/>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1">
    <w:name w:val="页眉 Char"/>
    <w:basedOn w:val="10"/>
    <w:link w:val="3"/>
    <w:qFormat/>
    <w:uiPriority w:val="99"/>
    <w:rPr>
      <w:rFonts w:ascii="Times New Roman" w:hAnsi="Times New Roman" w:eastAsia="宋体" w:cs="Times New Roman"/>
      <w:sz w:val="18"/>
      <w:szCs w:val="18"/>
    </w:rPr>
  </w:style>
  <w:style w:type="character" w:customStyle="1" w:styleId="12">
    <w:name w:val="页脚 Char"/>
    <w:basedOn w:val="10"/>
    <w:link w:val="2"/>
    <w:qFormat/>
    <w:uiPriority w:val="0"/>
    <w:rPr>
      <w:rFonts w:ascii="Times New Roman" w:hAnsi="Times New Roman" w:eastAsia="宋体" w:cs="Times New Roman"/>
      <w:sz w:val="18"/>
      <w:szCs w:val="18"/>
    </w:rPr>
  </w:style>
  <w:style w:type="character" w:customStyle="1" w:styleId="13">
    <w:name w:val="标题 Char"/>
    <w:basedOn w:val="10"/>
    <w:link w:val="7"/>
    <w:qFormat/>
    <w:uiPriority w:val="10"/>
    <w:rPr>
      <w:rFonts w:ascii="Cambria" w:hAnsi="Cambria"/>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C19620-6E1A-47D7-B6FC-098A261EF1BB}">
  <ds:schemaRefs/>
</ds:datastoreItem>
</file>

<file path=docProps/app.xml><?xml version="1.0" encoding="utf-8"?>
<Properties xmlns="http://schemas.openxmlformats.org/officeDocument/2006/extended-properties" xmlns:vt="http://schemas.openxmlformats.org/officeDocument/2006/docPropsVTypes">
  <Template>Normal.dotm</Template>
  <Company>lenovo.com</Company>
  <Pages>27</Pages>
  <Words>1554</Words>
  <Characters>8861</Characters>
  <Lines>73</Lines>
  <Paragraphs>20</Paragraphs>
  <TotalTime>0</TotalTime>
  <ScaleCrop>false</ScaleCrop>
  <LinksUpToDate>false</LinksUpToDate>
  <CharactersWithSpaces>10395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2017-01-20T01:29:00Z</dcterms:created>
  <dc:creator>guest</dc:creator>
  <cp:lastModifiedBy>lenovo</cp:lastModifiedBy>
  <cp:lastPrinted>2017-02-07T01:57:00Z</cp:lastPrinted>
  <dcterms:modified xsi:type="dcterms:W3CDTF">2021-07-20T06:44:22Z</dcterms:modified>
  <dc:title>河北省2017年部门预算信息公开</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DAE120AB961B4BEEAEF1D1595B2E04D8</vt:lpwstr>
  </property>
</Properties>
</file>